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3DAA" w:rsidRPr="00FC3DAA" w:rsidRDefault="00B96BFB" w:rsidP="00FC3DAA">
      <w:pPr>
        <w:pStyle w:val="AlbatrosInsert"/>
        <w:rPr>
          <w:rFonts w:ascii="Meta" w:hAnsi="Meta"/>
          <w:color w:val="CC3300"/>
          <w:lang w:val="en-US"/>
        </w:rPr>
      </w:pPr>
      <w:r>
        <w:rPr>
          <w:rFonts w:ascii="Meta" w:hAnsi="Meta"/>
          <w:color w:val="CC3300"/>
        </w:rPr>
      </w:r>
      <w:r w:rsidRPr="00B96BFB">
        <w:rPr>
          <w:rFonts w:ascii="Meta" w:hAnsi="Meta"/>
          <w:color w:val="CC3300"/>
        </w:rPr>
        <w:pict>
          <v:group id="_x0000_s1028" editas="canvas" style="width:485.75pt;height:123.3pt;mso-position-horizontal-relative:char;mso-position-vertical-relative:line" coordorigin="2064,3778" coordsize="11728,294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064;top:3778;width:11728;height:2940" o:preferrelative="f">
              <v:fill o:detectmouseclick="t"/>
              <v:path o:extrusionok="t" o:connecttype="none"/>
              <o:lock v:ext="edit" text="t"/>
            </v:shape>
            <v:rect id="_x0000_s1030" style="position:absolute;left:2064;top:4087;width:11560;height:1984;v-text-anchor:middle" fillcolor="#7da42e" stroked="f">
              <v:textbox style="mso-next-textbox:#_x0000_s1030">
                <w:txbxContent>
                  <w:p w:rsidR="003A13D0" w:rsidRDefault="003A13D0" w:rsidP="00FC3DAA">
                    <w:r>
                      <w:rPr>
                        <w:rFonts w:ascii="Meta" w:hAnsi="Meta"/>
                        <w:noProof/>
                        <w:color w:val="CC3300"/>
                        <w:lang w:val="en-ZA" w:eastAsia="en-ZA"/>
                      </w:rPr>
                      <w:drawing>
                        <wp:inline distT="0" distB="0" distL="0" distR="0">
                          <wp:extent cx="1569720" cy="1143000"/>
                          <wp:effectExtent l="19050" t="0" r="0" b="0"/>
                          <wp:docPr id="1"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
                                  <a:srcRect/>
                                  <a:stretch>
                                    <a:fillRect/>
                                  </a:stretch>
                                </pic:blipFill>
                                <pic:spPr bwMode="auto">
                                  <a:xfrm>
                                    <a:off x="0" y="0"/>
                                    <a:ext cx="1569720" cy="1143000"/>
                                  </a:xfrm>
                                  <a:prstGeom prst="rect">
                                    <a:avLst/>
                                  </a:prstGeom>
                                  <a:noFill/>
                                  <a:ln w="9525">
                                    <a:noFill/>
                                    <a:miter lim="800000"/>
                                    <a:headEnd/>
                                    <a:tailEnd/>
                                  </a:ln>
                                </pic:spPr>
                              </pic:pic>
                            </a:graphicData>
                          </a:graphic>
                        </wp:inline>
                      </w:drawing>
                    </w:r>
                    <w:r>
                      <w:rPr>
                        <w:rFonts w:eastAsia="Arial Unicode MS" w:cs="Arial Unicode MS"/>
                        <w:noProof/>
                        <w:color w:val="7DA440"/>
                        <w:sz w:val="96"/>
                        <w:szCs w:val="96"/>
                        <w:lang w:val="en-ZA" w:eastAsia="en-ZA"/>
                      </w:rPr>
                      <w:drawing>
                        <wp:inline distT="0" distB="0" distL="0" distR="0">
                          <wp:extent cx="1737360" cy="1143000"/>
                          <wp:effectExtent l="19050" t="0" r="0" b="0"/>
                          <wp:docPr id="6" name="Picture 96" descr="115%20-%20Fancourt%20Club%20Championships%20April%202009%20Ladies%20&amp;%20M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15%20-%20Fancourt%20Club%20Championships%20April%202009%20Ladies%20&amp;%20Men[1]"/>
                                  <pic:cNvPicPr>
                                    <a:picLocks noChangeAspect="1" noChangeArrowheads="1"/>
                                  </pic:cNvPicPr>
                                </pic:nvPicPr>
                                <pic:blipFill>
                                  <a:blip r:embed="rId9"/>
                                  <a:srcRect/>
                                  <a:stretch>
                                    <a:fillRect/>
                                  </a:stretch>
                                </pic:blipFill>
                                <pic:spPr bwMode="auto">
                                  <a:xfrm>
                                    <a:off x="0" y="0"/>
                                    <a:ext cx="1737360" cy="1143000"/>
                                  </a:xfrm>
                                  <a:prstGeom prst="rect">
                                    <a:avLst/>
                                  </a:prstGeom>
                                  <a:noFill/>
                                  <a:ln w="9525">
                                    <a:noFill/>
                                    <a:miter lim="800000"/>
                                    <a:headEnd/>
                                    <a:tailEnd/>
                                  </a:ln>
                                </pic:spPr>
                              </pic:pic>
                            </a:graphicData>
                          </a:graphic>
                        </wp:inline>
                      </w:drawing>
                    </w:r>
                    <w:r>
                      <w:rPr>
                        <w:rFonts w:ascii="Meta" w:hAnsi="Meta"/>
                        <w:noProof/>
                        <w:color w:val="CC3300"/>
                        <w:lang w:val="en-ZA" w:eastAsia="en-ZA"/>
                      </w:rPr>
                      <w:drawing>
                        <wp:inline distT="0" distB="0" distL="0" distR="0">
                          <wp:extent cx="1066800" cy="1143000"/>
                          <wp:effectExtent l="19050" t="0" r="0" b="0"/>
                          <wp:docPr id="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
                                  <a:srcRect/>
                                  <a:stretch>
                                    <a:fillRect/>
                                  </a:stretch>
                                </pic:blipFill>
                                <pic:spPr bwMode="auto">
                                  <a:xfrm>
                                    <a:off x="0" y="0"/>
                                    <a:ext cx="1066800" cy="1143000"/>
                                  </a:xfrm>
                                  <a:prstGeom prst="rect">
                                    <a:avLst/>
                                  </a:prstGeom>
                                  <a:noFill/>
                                  <a:ln w="9525">
                                    <a:noFill/>
                                    <a:miter lim="800000"/>
                                    <a:headEnd/>
                                    <a:tailEnd/>
                                  </a:ln>
                                </pic:spPr>
                              </pic:pic>
                            </a:graphicData>
                          </a:graphic>
                        </wp:inline>
                      </w:drawing>
                    </w:r>
                  </w:p>
                </w:txbxContent>
              </v:textbox>
            </v:rect>
            <v:shape id="_x0000_s1031" type="#_x0000_t75" style="position:absolute;left:7959;top:6287;width:5665;height:431;mso-position-horizontal-relative:char;mso-position-vertical-relative:line">
              <v:imagedata r:id="rId11" o:title=""/>
            </v:shape>
            <w10:wrap type="none"/>
            <w10:anchorlock/>
          </v:group>
        </w:pict>
      </w:r>
      <w:r w:rsidR="00FC3DAA" w:rsidRPr="00CB02C2">
        <w:t>iTee Solutions. Your iTee partner in golf.</w:t>
      </w:r>
    </w:p>
    <w:p w:rsidR="003E312B" w:rsidRPr="00841737" w:rsidRDefault="003E312B" w:rsidP="00FC3DAA">
      <w:pPr>
        <w:tabs>
          <w:tab w:val="left" w:pos="8064"/>
        </w:tabs>
        <w:ind w:left="2160" w:firstLine="720"/>
        <w:jc w:val="both"/>
        <w:rPr>
          <w:rFonts w:ascii="Century Gothic" w:eastAsia="Arial Unicode MS" w:hAnsi="Century Gothic" w:cs="Arial Unicode MS"/>
          <w:color w:val="7DA440"/>
          <w:sz w:val="96"/>
          <w:szCs w:val="96"/>
        </w:rPr>
      </w:pPr>
    </w:p>
    <w:p w:rsidR="00F62023" w:rsidRPr="00841737" w:rsidRDefault="00F62023" w:rsidP="00490195">
      <w:pPr>
        <w:pStyle w:val="Heading1"/>
        <w:autoSpaceDE/>
        <w:autoSpaceDN/>
        <w:adjustRightInd/>
        <w:ind w:left="1080"/>
        <w:jc w:val="both"/>
        <w:rPr>
          <w:rFonts w:ascii="Century Gothic" w:hAnsi="Century Gothic"/>
          <w:b w:val="0"/>
          <w:color w:val="008000"/>
          <w:sz w:val="96"/>
          <w:szCs w:val="96"/>
          <w:lang w:val="en-US" w:eastAsia="zh-CN"/>
        </w:rPr>
      </w:pPr>
    </w:p>
    <w:p w:rsidR="00E51888" w:rsidRPr="00E96B94" w:rsidRDefault="00E51888" w:rsidP="00FC3DAA">
      <w:pPr>
        <w:pStyle w:val="TitleManual"/>
        <w:rPr>
          <w:lang w:val="en-ZA"/>
        </w:rPr>
      </w:pPr>
      <w:r w:rsidRPr="00E96B94">
        <w:rPr>
          <w:lang w:val="en-ZA"/>
        </w:rPr>
        <w:t>Albatros Quick Guide</w:t>
      </w:r>
    </w:p>
    <w:p w:rsidR="00A24831" w:rsidRPr="00E96B94" w:rsidRDefault="00A24831" w:rsidP="00BD530D">
      <w:pPr>
        <w:rPr>
          <w:szCs w:val="24"/>
          <w:lang w:val="en-ZA"/>
        </w:rPr>
      </w:pPr>
    </w:p>
    <w:p w:rsidR="00F57365" w:rsidRPr="00A24831" w:rsidRDefault="003E312B" w:rsidP="00FC3DAA">
      <w:pPr>
        <w:pStyle w:val="BodyTextII"/>
        <w:jc w:val="center"/>
      </w:pPr>
      <w:bookmarkStart w:id="0" w:name="_Toc289351483"/>
      <w:bookmarkStart w:id="1" w:name="_Toc289435380"/>
      <w:r w:rsidRPr="00A24831">
        <w:t>Step by step instructions on the most common</w:t>
      </w:r>
      <w:bookmarkEnd w:id="0"/>
      <w:bookmarkEnd w:id="1"/>
    </w:p>
    <w:p w:rsidR="00C71F8B" w:rsidRPr="00A24831" w:rsidRDefault="003E312B" w:rsidP="00FC3DAA">
      <w:pPr>
        <w:pStyle w:val="BodyTextII"/>
        <w:jc w:val="center"/>
      </w:pPr>
      <w:bookmarkStart w:id="2" w:name="_Toc289351484"/>
      <w:bookmarkStart w:id="3" w:name="_Toc289435381"/>
      <w:r w:rsidRPr="00A24831">
        <w:t>tools &amp; functions in Albatros</w:t>
      </w:r>
      <w:bookmarkEnd w:id="2"/>
      <w:bookmarkEnd w:id="3"/>
    </w:p>
    <w:p w:rsidR="00C71F8B" w:rsidRPr="00841737" w:rsidRDefault="00C71F8B" w:rsidP="00490195">
      <w:pPr>
        <w:jc w:val="both"/>
        <w:rPr>
          <w:rFonts w:ascii="Century Gothic" w:eastAsia="Arial Unicode MS" w:hAnsi="Century Gothic"/>
          <w:lang w:val="en-US" w:eastAsia="zh-CN"/>
        </w:rPr>
      </w:pPr>
    </w:p>
    <w:p w:rsidR="00C71F8B" w:rsidRPr="00841737" w:rsidRDefault="00C71F8B" w:rsidP="00490195">
      <w:pPr>
        <w:jc w:val="both"/>
        <w:rPr>
          <w:rFonts w:ascii="Century Gothic" w:eastAsia="Arial Unicode MS" w:hAnsi="Century Gothic"/>
          <w:lang w:val="en-US" w:eastAsia="zh-CN"/>
        </w:rPr>
      </w:pPr>
    </w:p>
    <w:p w:rsidR="00C71F8B" w:rsidRPr="00841737" w:rsidRDefault="00C71F8B" w:rsidP="00490195">
      <w:pPr>
        <w:jc w:val="both"/>
        <w:rPr>
          <w:rFonts w:ascii="Century Gothic" w:eastAsia="Arial Unicode MS" w:hAnsi="Century Gothic"/>
          <w:lang w:val="en-US" w:eastAsia="zh-CN"/>
        </w:rPr>
      </w:pPr>
    </w:p>
    <w:p w:rsidR="00F411EE" w:rsidRPr="00841737" w:rsidRDefault="00F411EE" w:rsidP="00490195">
      <w:pPr>
        <w:jc w:val="both"/>
        <w:rPr>
          <w:rFonts w:ascii="Century Gothic" w:eastAsia="Arial Unicode MS" w:hAnsi="Century Gothic"/>
          <w:lang w:val="en-US" w:eastAsia="zh-CN"/>
        </w:rPr>
      </w:pPr>
    </w:p>
    <w:p w:rsidR="00F411EE" w:rsidRPr="00841737" w:rsidRDefault="00F411EE" w:rsidP="00490195">
      <w:pPr>
        <w:jc w:val="both"/>
        <w:rPr>
          <w:rFonts w:ascii="Century Gothic" w:eastAsia="Arial Unicode MS" w:hAnsi="Century Gothic"/>
          <w:lang w:val="en-US" w:eastAsia="zh-CN"/>
        </w:rPr>
      </w:pPr>
    </w:p>
    <w:p w:rsidR="00F411EE" w:rsidRPr="00841737" w:rsidRDefault="00F411EE" w:rsidP="00490195">
      <w:pPr>
        <w:jc w:val="both"/>
        <w:rPr>
          <w:rFonts w:ascii="Century Gothic" w:eastAsia="Arial Unicode MS" w:hAnsi="Century Gothic"/>
          <w:lang w:val="en-US" w:eastAsia="zh-CN"/>
        </w:rPr>
      </w:pPr>
    </w:p>
    <w:p w:rsidR="00F411EE" w:rsidRPr="00841737" w:rsidRDefault="00F411EE" w:rsidP="00490195">
      <w:pPr>
        <w:jc w:val="both"/>
        <w:rPr>
          <w:rFonts w:ascii="Century Gothic" w:eastAsia="Arial Unicode MS" w:hAnsi="Century Gothic"/>
          <w:lang w:val="en-US" w:eastAsia="zh-CN"/>
        </w:rPr>
      </w:pPr>
    </w:p>
    <w:p w:rsidR="00542D56" w:rsidRPr="00841737" w:rsidRDefault="00542D56" w:rsidP="00490195">
      <w:pPr>
        <w:jc w:val="both"/>
        <w:rPr>
          <w:rFonts w:ascii="Century Gothic" w:eastAsia="Arial Unicode MS" w:hAnsi="Century Gothic"/>
          <w:lang w:val="en-US" w:eastAsia="zh-CN"/>
        </w:rPr>
      </w:pPr>
    </w:p>
    <w:p w:rsidR="00542D56" w:rsidRPr="00841737" w:rsidRDefault="00542D56" w:rsidP="00490195">
      <w:pPr>
        <w:jc w:val="both"/>
        <w:rPr>
          <w:rFonts w:ascii="Century Gothic" w:eastAsia="Arial Unicode MS" w:hAnsi="Century Gothic"/>
          <w:lang w:val="en-US" w:eastAsia="zh-CN"/>
        </w:rPr>
      </w:pPr>
    </w:p>
    <w:p w:rsidR="00542D56" w:rsidRPr="00841737" w:rsidRDefault="00542D56" w:rsidP="00490195">
      <w:pPr>
        <w:jc w:val="both"/>
        <w:rPr>
          <w:rFonts w:ascii="Century Gothic" w:eastAsia="Arial Unicode MS" w:hAnsi="Century Gothic"/>
          <w:lang w:val="en-US" w:eastAsia="zh-CN"/>
        </w:rPr>
      </w:pPr>
    </w:p>
    <w:p w:rsidR="00542D56" w:rsidRPr="00841737" w:rsidRDefault="00542D56" w:rsidP="00490195">
      <w:pPr>
        <w:jc w:val="both"/>
        <w:rPr>
          <w:rFonts w:ascii="Century Gothic" w:eastAsia="Arial Unicode MS" w:hAnsi="Century Gothic"/>
          <w:lang w:val="en-US" w:eastAsia="zh-CN"/>
        </w:rPr>
      </w:pPr>
    </w:p>
    <w:p w:rsidR="00542D56" w:rsidRPr="00841737" w:rsidRDefault="00542D56" w:rsidP="00490195">
      <w:pPr>
        <w:jc w:val="both"/>
        <w:rPr>
          <w:rFonts w:ascii="Century Gothic" w:eastAsia="Arial Unicode MS" w:hAnsi="Century Gothic"/>
          <w:lang w:val="en-US" w:eastAsia="zh-CN"/>
        </w:rPr>
      </w:pPr>
    </w:p>
    <w:p w:rsidR="00542D56" w:rsidRPr="00841737" w:rsidRDefault="00542D56" w:rsidP="00490195">
      <w:pPr>
        <w:jc w:val="both"/>
        <w:rPr>
          <w:rFonts w:ascii="Century Gothic" w:eastAsia="Arial Unicode MS" w:hAnsi="Century Gothic"/>
          <w:lang w:val="en-US" w:eastAsia="zh-CN"/>
        </w:rPr>
      </w:pPr>
    </w:p>
    <w:p w:rsidR="00E51888" w:rsidRPr="00841737" w:rsidRDefault="00E51888" w:rsidP="00490195">
      <w:pPr>
        <w:jc w:val="both"/>
        <w:rPr>
          <w:rFonts w:ascii="Century Gothic" w:hAnsi="Century Gothic"/>
          <w:b/>
          <w:color w:val="008000"/>
          <w:sz w:val="72"/>
          <w:szCs w:val="72"/>
          <w:lang w:val="en-US" w:eastAsia="zh-CN"/>
        </w:rPr>
      </w:pPr>
    </w:p>
    <w:p w:rsidR="00F411EE" w:rsidRPr="00841737" w:rsidRDefault="00F411EE" w:rsidP="004A6CD2">
      <w:pPr>
        <w:pStyle w:val="ReleaseInfo"/>
      </w:pPr>
      <w:r w:rsidRPr="00841737">
        <w:t xml:space="preserve">Release: </w:t>
      </w:r>
      <w:r w:rsidR="004D5532">
        <w:t xml:space="preserve">April </w:t>
      </w:r>
      <w:r w:rsidRPr="00841737">
        <w:t>201</w:t>
      </w:r>
      <w:r w:rsidR="004D5532">
        <w:t>2</w:t>
      </w:r>
      <w:r w:rsidRPr="00841737">
        <w:t xml:space="preserve"> - Ver. 8.</w:t>
      </w:r>
      <w:r w:rsidR="004D5532">
        <w:t>8</w:t>
      </w:r>
      <w:r w:rsidRPr="00841737">
        <w:t>.0.0</w:t>
      </w:r>
    </w:p>
    <w:p w:rsidR="004D2563" w:rsidRPr="004D2563" w:rsidRDefault="004A6CD2" w:rsidP="004A6CD2">
      <w:pPr>
        <w:pStyle w:val="TableofContents"/>
      </w:pPr>
      <w:r>
        <w:lastRenderedPageBreak/>
        <w:t>Table of C</w:t>
      </w:r>
      <w:r w:rsidR="004D2563" w:rsidRPr="004D2563">
        <w:t>ontents</w:t>
      </w:r>
    </w:p>
    <w:p w:rsidR="00547D5F" w:rsidRDefault="00B96BFB" w:rsidP="00547D5F">
      <w:pPr>
        <w:pStyle w:val="TOCL1"/>
        <w:rPr>
          <w:lang w:val="en-ZA" w:eastAsia="en-ZA"/>
        </w:rPr>
      </w:pPr>
      <w:r w:rsidRPr="00B96BFB">
        <w:rPr>
          <w:rFonts w:ascii="Tahoma" w:hAnsi="Tahoma"/>
          <w:sz w:val="24"/>
        </w:rPr>
        <w:fldChar w:fldCharType="begin"/>
      </w:r>
      <w:r w:rsidR="004D2563" w:rsidRPr="004D2563">
        <w:instrText xml:space="preserve"> TOC \o "1-3" \h \z \u </w:instrText>
      </w:r>
      <w:r w:rsidRPr="00B96BFB">
        <w:rPr>
          <w:rFonts w:ascii="Tahoma" w:hAnsi="Tahoma"/>
          <w:sz w:val="24"/>
        </w:rPr>
        <w:fldChar w:fldCharType="separate"/>
      </w:r>
    </w:p>
    <w:p w:rsidR="004D2563" w:rsidRPr="004D2563" w:rsidRDefault="00D4294A" w:rsidP="004A6CD2">
      <w:pPr>
        <w:pStyle w:val="TOCL1"/>
        <w:rPr>
          <w:lang w:val="en-ZA" w:eastAsia="en-ZA"/>
        </w:rPr>
      </w:pPr>
      <w:r>
        <w:t>1</w:t>
      </w:r>
      <w:hyperlink w:anchor="_Toc290974335" w:history="1">
        <w:r w:rsidR="004A6CD2">
          <w:t xml:space="preserve">. </w:t>
        </w:r>
        <w:r w:rsidR="004D2563" w:rsidRPr="004D2563">
          <w:t>Backoffice</w:t>
        </w:r>
        <w:r w:rsidR="004D2563" w:rsidRPr="004D2563">
          <w:rPr>
            <w:webHidden/>
          </w:rPr>
          <w:tab/>
        </w:r>
        <w:r w:rsidR="000661F2">
          <w:rPr>
            <w:webHidden/>
          </w:rPr>
          <w:t>3</w:t>
        </w:r>
      </w:hyperlink>
    </w:p>
    <w:p w:rsidR="004D2563" w:rsidRPr="004D2563" w:rsidRDefault="00B96BFB" w:rsidP="004A6CD2">
      <w:pPr>
        <w:pStyle w:val="TOCL2"/>
        <w:rPr>
          <w:lang w:val="en-ZA" w:eastAsia="en-ZA"/>
        </w:rPr>
      </w:pPr>
      <w:hyperlink w:anchor="_Toc290974336" w:history="1">
        <w:r w:rsidR="00D4294A">
          <w:t>1</w:t>
        </w:r>
        <w:r w:rsidR="004D2563" w:rsidRPr="004D2563">
          <w:t>.1</w:t>
        </w:r>
        <w:r w:rsidR="004D2563" w:rsidRPr="004D2563">
          <w:rPr>
            <w:lang w:val="en-ZA" w:eastAsia="en-ZA"/>
          </w:rPr>
          <w:tab/>
        </w:r>
        <w:r w:rsidR="004D2563" w:rsidRPr="004D2563">
          <w:t>How to create, edit or delete a warehouse</w:t>
        </w:r>
        <w:r w:rsidR="004D2563" w:rsidRPr="004D2563">
          <w:rPr>
            <w:webHidden/>
          </w:rPr>
          <w:tab/>
        </w:r>
        <w:r w:rsidR="000661F2">
          <w:rPr>
            <w:webHidden/>
          </w:rPr>
          <w:t>3</w:t>
        </w:r>
      </w:hyperlink>
    </w:p>
    <w:p w:rsidR="004D2563" w:rsidRPr="004D2563" w:rsidRDefault="00B96BFB" w:rsidP="004A6CD2">
      <w:pPr>
        <w:pStyle w:val="TOCL2"/>
        <w:rPr>
          <w:lang w:val="en-ZA" w:eastAsia="en-ZA"/>
        </w:rPr>
      </w:pPr>
      <w:hyperlink w:anchor="_Toc290974337" w:history="1">
        <w:r w:rsidR="00D4294A">
          <w:t>1</w:t>
        </w:r>
        <w:r w:rsidR="004D2563" w:rsidRPr="004D2563">
          <w:t>.2</w:t>
        </w:r>
        <w:r w:rsidR="004D2563" w:rsidRPr="004D2563">
          <w:rPr>
            <w:lang w:val="en-ZA" w:eastAsia="en-ZA"/>
          </w:rPr>
          <w:tab/>
        </w:r>
        <w:r w:rsidR="004D2563" w:rsidRPr="004D2563">
          <w:t>How to create, edit or delete a sales group</w:t>
        </w:r>
        <w:r w:rsidR="004D2563" w:rsidRPr="004D2563">
          <w:rPr>
            <w:webHidden/>
          </w:rPr>
          <w:tab/>
        </w:r>
        <w:r w:rsidR="000661F2">
          <w:rPr>
            <w:webHidden/>
          </w:rPr>
          <w:t>3</w:t>
        </w:r>
      </w:hyperlink>
    </w:p>
    <w:p w:rsidR="004D2563" w:rsidRPr="004D2563" w:rsidRDefault="00B96BFB" w:rsidP="004A6CD2">
      <w:pPr>
        <w:pStyle w:val="TOCL2"/>
        <w:rPr>
          <w:lang w:val="en-ZA" w:eastAsia="en-ZA"/>
        </w:rPr>
      </w:pPr>
      <w:hyperlink w:anchor="_Toc290974338" w:history="1">
        <w:r w:rsidR="00D4294A">
          <w:t>1</w:t>
        </w:r>
        <w:r w:rsidR="004D2563" w:rsidRPr="004D2563">
          <w:t>.3</w:t>
        </w:r>
        <w:r w:rsidR="004D2563" w:rsidRPr="004D2563">
          <w:rPr>
            <w:lang w:val="en-ZA" w:eastAsia="en-ZA"/>
          </w:rPr>
          <w:tab/>
        </w:r>
        <w:r w:rsidR="004D2563" w:rsidRPr="004D2563">
          <w:t>How to create, edit or delete a search group</w:t>
        </w:r>
        <w:r w:rsidR="004D2563" w:rsidRPr="004D2563">
          <w:rPr>
            <w:webHidden/>
          </w:rPr>
          <w:tab/>
        </w:r>
        <w:r w:rsidR="000661F2">
          <w:rPr>
            <w:webHidden/>
          </w:rPr>
          <w:t>3</w:t>
        </w:r>
      </w:hyperlink>
    </w:p>
    <w:p w:rsidR="004D2563" w:rsidRPr="004D2563" w:rsidRDefault="00B96BFB" w:rsidP="004A6CD2">
      <w:pPr>
        <w:pStyle w:val="TOCL2"/>
        <w:rPr>
          <w:lang w:val="en-ZA" w:eastAsia="en-ZA"/>
        </w:rPr>
      </w:pPr>
      <w:hyperlink w:anchor="_Toc290974339" w:history="1">
        <w:r w:rsidR="00D4294A">
          <w:t>1</w:t>
        </w:r>
        <w:r w:rsidR="004D2563" w:rsidRPr="004D2563">
          <w:t>.4</w:t>
        </w:r>
        <w:r w:rsidR="004D2563" w:rsidRPr="004D2563">
          <w:rPr>
            <w:lang w:val="en-ZA" w:eastAsia="en-ZA"/>
          </w:rPr>
          <w:tab/>
        </w:r>
        <w:r w:rsidR="004D2563" w:rsidRPr="004D2563">
          <w:t>How to Add, Edit or Delete an Article</w:t>
        </w:r>
        <w:r w:rsidR="004D2563" w:rsidRPr="004D2563">
          <w:rPr>
            <w:webHidden/>
          </w:rPr>
          <w:tab/>
        </w:r>
        <w:r w:rsidR="000661F2">
          <w:rPr>
            <w:webHidden/>
          </w:rPr>
          <w:t>3</w:t>
        </w:r>
      </w:hyperlink>
    </w:p>
    <w:p w:rsidR="004D2563" w:rsidRPr="004D2563" w:rsidRDefault="00B96BFB" w:rsidP="004A6CD2">
      <w:pPr>
        <w:pStyle w:val="TOCL2"/>
        <w:rPr>
          <w:lang w:val="en-ZA" w:eastAsia="en-ZA"/>
        </w:rPr>
      </w:pPr>
      <w:hyperlink w:anchor="_Toc290974340" w:history="1">
        <w:r w:rsidR="00D4294A">
          <w:t>1</w:t>
        </w:r>
        <w:r w:rsidR="004D2563" w:rsidRPr="004D2563">
          <w:t>.5</w:t>
        </w:r>
        <w:r w:rsidR="004D2563" w:rsidRPr="004D2563">
          <w:rPr>
            <w:lang w:val="en-ZA" w:eastAsia="en-ZA"/>
          </w:rPr>
          <w:tab/>
        </w:r>
        <w:r w:rsidR="004D2563" w:rsidRPr="004D2563">
          <w:t>How to find an article</w:t>
        </w:r>
        <w:r w:rsidR="004D2563" w:rsidRPr="004D2563">
          <w:rPr>
            <w:webHidden/>
          </w:rPr>
          <w:tab/>
        </w:r>
        <w:r w:rsidR="000661F2">
          <w:rPr>
            <w:webHidden/>
          </w:rPr>
          <w:t>4</w:t>
        </w:r>
      </w:hyperlink>
    </w:p>
    <w:p w:rsidR="004D2563" w:rsidRPr="004D2563" w:rsidRDefault="00B96BFB" w:rsidP="004A6CD2">
      <w:pPr>
        <w:pStyle w:val="TOCL2"/>
        <w:rPr>
          <w:lang w:val="en-ZA" w:eastAsia="en-ZA"/>
        </w:rPr>
      </w:pPr>
      <w:hyperlink w:anchor="_Toc290974341" w:history="1">
        <w:r w:rsidR="00D4294A">
          <w:t>1</w:t>
        </w:r>
        <w:r w:rsidR="004D2563" w:rsidRPr="004D2563">
          <w:t>.6</w:t>
        </w:r>
        <w:r w:rsidR="004D2563" w:rsidRPr="004D2563">
          <w:rPr>
            <w:lang w:val="en-ZA" w:eastAsia="en-ZA"/>
          </w:rPr>
          <w:tab/>
        </w:r>
        <w:r w:rsidR="004D2563" w:rsidRPr="004D2563">
          <w:t>How to add a Combined article</w:t>
        </w:r>
        <w:r w:rsidR="004D2563" w:rsidRPr="004D2563">
          <w:rPr>
            <w:webHidden/>
          </w:rPr>
          <w:tab/>
        </w:r>
        <w:r w:rsidR="000661F2">
          <w:rPr>
            <w:webHidden/>
          </w:rPr>
          <w:t>4</w:t>
        </w:r>
      </w:hyperlink>
    </w:p>
    <w:p w:rsidR="004D2563" w:rsidRPr="004D2563" w:rsidRDefault="00B96BFB" w:rsidP="004A6CD2">
      <w:pPr>
        <w:pStyle w:val="TOCL2"/>
        <w:rPr>
          <w:lang w:val="en-ZA" w:eastAsia="en-ZA"/>
        </w:rPr>
      </w:pPr>
      <w:hyperlink w:anchor="_Toc290974342" w:history="1">
        <w:r w:rsidR="00D4294A">
          <w:t>1</w:t>
        </w:r>
        <w:r w:rsidR="004D2563" w:rsidRPr="004D2563">
          <w:t>.7</w:t>
        </w:r>
        <w:r w:rsidR="004D2563" w:rsidRPr="004D2563">
          <w:rPr>
            <w:lang w:val="en-ZA" w:eastAsia="en-ZA"/>
          </w:rPr>
          <w:tab/>
        </w:r>
        <w:r w:rsidR="004D2563" w:rsidRPr="004D2563">
          <w:t>How to create, edit / delete a supplier</w:t>
        </w:r>
        <w:r w:rsidR="004D2563" w:rsidRPr="004D2563">
          <w:rPr>
            <w:webHidden/>
          </w:rPr>
          <w:tab/>
        </w:r>
        <w:r w:rsidR="00C90486">
          <w:rPr>
            <w:webHidden/>
          </w:rPr>
          <w:t>5</w:t>
        </w:r>
      </w:hyperlink>
    </w:p>
    <w:p w:rsidR="004D2563" w:rsidRPr="004D2563" w:rsidRDefault="00B96BFB" w:rsidP="004A6CD2">
      <w:pPr>
        <w:pStyle w:val="TOCL2"/>
        <w:rPr>
          <w:lang w:val="en-ZA" w:eastAsia="en-ZA"/>
        </w:rPr>
      </w:pPr>
      <w:hyperlink w:anchor="_Toc290974343" w:history="1">
        <w:r w:rsidR="00D4294A">
          <w:t>1</w:t>
        </w:r>
        <w:r w:rsidR="004D2563" w:rsidRPr="004D2563">
          <w:t>.8</w:t>
        </w:r>
        <w:r w:rsidR="004D2563" w:rsidRPr="004D2563">
          <w:rPr>
            <w:lang w:val="en-ZA" w:eastAsia="en-ZA"/>
          </w:rPr>
          <w:tab/>
        </w:r>
        <w:r w:rsidR="004D2563" w:rsidRPr="004D2563">
          <w:t>How to create a supplier’s invoice</w:t>
        </w:r>
        <w:r w:rsidR="004D2563" w:rsidRPr="004D2563">
          <w:rPr>
            <w:webHidden/>
          </w:rPr>
          <w:tab/>
        </w:r>
      </w:hyperlink>
      <w:r w:rsidR="00C90486">
        <w:t>5</w:t>
      </w:r>
    </w:p>
    <w:p w:rsidR="004D2563" w:rsidRPr="004D2563" w:rsidRDefault="00B96BFB" w:rsidP="004A6CD2">
      <w:pPr>
        <w:pStyle w:val="TOCL2"/>
        <w:rPr>
          <w:lang w:val="en-ZA" w:eastAsia="en-ZA"/>
        </w:rPr>
      </w:pPr>
      <w:hyperlink w:anchor="_Toc290974344" w:history="1">
        <w:r w:rsidR="00D4294A">
          <w:t>1</w:t>
        </w:r>
        <w:r w:rsidR="004D2563" w:rsidRPr="004D2563">
          <w:t>.9</w:t>
        </w:r>
        <w:r w:rsidR="004D2563" w:rsidRPr="004D2563">
          <w:rPr>
            <w:lang w:val="en-ZA" w:eastAsia="en-ZA"/>
          </w:rPr>
          <w:tab/>
        </w:r>
        <w:r w:rsidR="004D2563" w:rsidRPr="004D2563">
          <w:t>How to log / manage returns to suppliers</w:t>
        </w:r>
        <w:r w:rsidR="004D2563" w:rsidRPr="004D2563">
          <w:rPr>
            <w:webHidden/>
          </w:rPr>
          <w:tab/>
        </w:r>
        <w:r w:rsidR="000661F2">
          <w:rPr>
            <w:webHidden/>
          </w:rPr>
          <w:t>5</w:t>
        </w:r>
      </w:hyperlink>
    </w:p>
    <w:p w:rsidR="004D2563" w:rsidRPr="004D2563" w:rsidRDefault="00B96BFB" w:rsidP="004A6CD2">
      <w:pPr>
        <w:pStyle w:val="TOCL2"/>
        <w:rPr>
          <w:lang w:val="en-ZA" w:eastAsia="en-ZA"/>
        </w:rPr>
      </w:pPr>
      <w:hyperlink w:anchor="_Toc290974345" w:history="1">
        <w:r w:rsidR="00D4294A">
          <w:t>1</w:t>
        </w:r>
        <w:r w:rsidR="004D2563" w:rsidRPr="004D2563">
          <w:t>.10</w:t>
        </w:r>
        <w:r w:rsidR="004D2563" w:rsidRPr="004D2563">
          <w:rPr>
            <w:lang w:val="en-ZA" w:eastAsia="en-ZA"/>
          </w:rPr>
          <w:tab/>
        </w:r>
        <w:r w:rsidR="004D2563" w:rsidRPr="004D2563">
          <w:t>Stock Take Procedure</w:t>
        </w:r>
        <w:r w:rsidR="004D2563" w:rsidRPr="004D2563">
          <w:rPr>
            <w:webHidden/>
          </w:rPr>
          <w:tab/>
        </w:r>
      </w:hyperlink>
      <w:r w:rsidR="00C90486">
        <w:t>6</w:t>
      </w:r>
    </w:p>
    <w:p w:rsidR="004D2563" w:rsidRPr="004D2563" w:rsidRDefault="00B96BFB" w:rsidP="004A6CD2">
      <w:pPr>
        <w:pStyle w:val="TOCL2"/>
        <w:rPr>
          <w:lang w:val="en-ZA" w:eastAsia="en-ZA"/>
        </w:rPr>
      </w:pPr>
      <w:hyperlink w:anchor="_Toc290974346" w:history="1">
        <w:r w:rsidR="00D4294A">
          <w:t>1</w:t>
        </w:r>
        <w:r w:rsidR="004D2563" w:rsidRPr="004D2563">
          <w:t>.11</w:t>
        </w:r>
        <w:r w:rsidR="004D2563" w:rsidRPr="004D2563">
          <w:rPr>
            <w:lang w:val="en-ZA" w:eastAsia="en-ZA"/>
          </w:rPr>
          <w:tab/>
        </w:r>
        <w:r w:rsidR="004D2563" w:rsidRPr="004D2563">
          <w:t>Print Article List</w:t>
        </w:r>
        <w:r w:rsidR="004D2563" w:rsidRPr="004D2563">
          <w:rPr>
            <w:webHidden/>
          </w:rPr>
          <w:tab/>
        </w:r>
      </w:hyperlink>
      <w:r w:rsidR="00C90486">
        <w:t>6</w:t>
      </w:r>
    </w:p>
    <w:p w:rsidR="004D2563" w:rsidRPr="004D2563" w:rsidRDefault="00B96BFB" w:rsidP="004A6CD2">
      <w:pPr>
        <w:pStyle w:val="TOCL2"/>
        <w:rPr>
          <w:lang w:val="en-ZA" w:eastAsia="en-ZA"/>
        </w:rPr>
      </w:pPr>
      <w:hyperlink w:anchor="_Toc290974347" w:history="1">
        <w:r w:rsidR="00D4294A">
          <w:t>1</w:t>
        </w:r>
        <w:r w:rsidR="004D2563" w:rsidRPr="004D2563">
          <w:t>.12</w:t>
        </w:r>
        <w:r w:rsidR="004D2563" w:rsidRPr="004D2563">
          <w:rPr>
            <w:lang w:val="en-ZA" w:eastAsia="en-ZA"/>
          </w:rPr>
          <w:tab/>
        </w:r>
        <w:r w:rsidR="004D2563" w:rsidRPr="004D2563">
          <w:t>Do inventory maintenance</w:t>
        </w:r>
        <w:r w:rsidR="004D2563" w:rsidRPr="004D2563">
          <w:rPr>
            <w:webHidden/>
          </w:rPr>
          <w:tab/>
        </w:r>
        <w:r w:rsidR="000661F2">
          <w:rPr>
            <w:webHidden/>
          </w:rPr>
          <w:t>5</w:t>
        </w:r>
      </w:hyperlink>
    </w:p>
    <w:p w:rsidR="004D2563" w:rsidRPr="004D2563" w:rsidRDefault="00B96BFB" w:rsidP="004A6CD2">
      <w:pPr>
        <w:pStyle w:val="TOCL2"/>
        <w:rPr>
          <w:lang w:val="en-ZA" w:eastAsia="en-ZA"/>
        </w:rPr>
      </w:pPr>
      <w:hyperlink w:anchor="_Toc290974348" w:history="1">
        <w:r w:rsidR="00D4294A">
          <w:t>1</w:t>
        </w:r>
        <w:r w:rsidR="004D2563" w:rsidRPr="004D2563">
          <w:t>.13</w:t>
        </w:r>
        <w:r w:rsidR="004D2563" w:rsidRPr="004D2563">
          <w:rPr>
            <w:lang w:val="en-ZA" w:eastAsia="en-ZA"/>
          </w:rPr>
          <w:tab/>
        </w:r>
        <w:r w:rsidR="004D2563" w:rsidRPr="004D2563">
          <w:t>How to create and assign member standard conditions</w:t>
        </w:r>
        <w:r w:rsidR="004D2563" w:rsidRPr="004D2563">
          <w:rPr>
            <w:webHidden/>
          </w:rPr>
          <w:tab/>
        </w:r>
      </w:hyperlink>
      <w:r w:rsidR="00C90486">
        <w:t>7</w:t>
      </w:r>
    </w:p>
    <w:p w:rsidR="004D2563" w:rsidRPr="004D2563" w:rsidRDefault="00B96BFB" w:rsidP="004A6CD2">
      <w:pPr>
        <w:pStyle w:val="TOCL2"/>
        <w:rPr>
          <w:lang w:val="en-ZA" w:eastAsia="en-ZA"/>
        </w:rPr>
      </w:pPr>
      <w:hyperlink w:anchor="_Toc290974349" w:history="1">
        <w:r w:rsidR="00D4294A">
          <w:t>1</w:t>
        </w:r>
        <w:r w:rsidR="004D2563" w:rsidRPr="004D2563">
          <w:t>.14</w:t>
        </w:r>
        <w:r w:rsidR="004D2563" w:rsidRPr="004D2563">
          <w:rPr>
            <w:lang w:val="en-ZA" w:eastAsia="en-ZA"/>
          </w:rPr>
          <w:tab/>
        </w:r>
        <w:r w:rsidR="004D2563" w:rsidRPr="004D2563">
          <w:t>How to set up and assign discounts</w:t>
        </w:r>
        <w:r w:rsidR="004D2563" w:rsidRPr="004D2563">
          <w:rPr>
            <w:webHidden/>
          </w:rPr>
          <w:tab/>
        </w:r>
      </w:hyperlink>
      <w:r w:rsidR="00C90486">
        <w:t>7</w:t>
      </w:r>
    </w:p>
    <w:p w:rsidR="004D2563" w:rsidRPr="004D2563" w:rsidRDefault="00B96BFB" w:rsidP="004A6CD2">
      <w:pPr>
        <w:pStyle w:val="TOCL2"/>
        <w:rPr>
          <w:lang w:val="en-ZA" w:eastAsia="en-ZA"/>
        </w:rPr>
      </w:pPr>
      <w:hyperlink w:anchor="_Toc290974350" w:history="1">
        <w:r w:rsidR="00D4294A">
          <w:t>1</w:t>
        </w:r>
        <w:r w:rsidR="004D2563" w:rsidRPr="004D2563">
          <w:t>.15</w:t>
        </w:r>
        <w:r w:rsidR="004D2563" w:rsidRPr="004D2563">
          <w:rPr>
            <w:lang w:val="en-ZA" w:eastAsia="en-ZA"/>
          </w:rPr>
          <w:tab/>
        </w:r>
        <w:r w:rsidR="004D2563" w:rsidRPr="004D2563">
          <w:t>How to print a report – step by step</w:t>
        </w:r>
        <w:r w:rsidR="004D2563" w:rsidRPr="004D2563">
          <w:rPr>
            <w:webHidden/>
          </w:rPr>
          <w:tab/>
        </w:r>
      </w:hyperlink>
      <w:r w:rsidR="00C90486">
        <w:t>8</w:t>
      </w:r>
    </w:p>
    <w:p w:rsidR="004D2563" w:rsidRPr="004D2563" w:rsidRDefault="00B96BFB" w:rsidP="004A6CD2">
      <w:pPr>
        <w:pStyle w:val="TOCL2"/>
        <w:rPr>
          <w:lang w:val="en-ZA" w:eastAsia="en-ZA"/>
        </w:rPr>
      </w:pPr>
      <w:hyperlink w:anchor="_Toc290974351" w:history="1">
        <w:r w:rsidR="00D4294A">
          <w:t>1</w:t>
        </w:r>
        <w:r w:rsidR="004D2563" w:rsidRPr="004D2563">
          <w:t>.16</w:t>
        </w:r>
        <w:r w:rsidR="004D2563" w:rsidRPr="004D2563">
          <w:rPr>
            <w:lang w:val="en-ZA" w:eastAsia="en-ZA"/>
          </w:rPr>
          <w:tab/>
        </w:r>
        <w:r w:rsidR="004D2563" w:rsidRPr="004D2563">
          <w:t>How to set up comments to help with food ordering</w:t>
        </w:r>
        <w:r w:rsidR="004D2563" w:rsidRPr="004D2563">
          <w:rPr>
            <w:webHidden/>
          </w:rPr>
          <w:tab/>
        </w:r>
      </w:hyperlink>
      <w:r w:rsidR="00C90486">
        <w:t>8</w:t>
      </w:r>
    </w:p>
    <w:p w:rsidR="00547D5F" w:rsidRDefault="00B96BFB" w:rsidP="00547D5F">
      <w:pPr>
        <w:rPr>
          <w:szCs w:val="24"/>
        </w:rPr>
      </w:pPr>
      <w:r w:rsidRPr="004D2563">
        <w:rPr>
          <w:rFonts w:ascii="Century Gothic" w:hAnsi="Century Gothic"/>
          <w:smallCaps/>
          <w:sz w:val="20"/>
        </w:rPr>
        <w:fldChar w:fldCharType="end"/>
      </w:r>
    </w:p>
    <w:p w:rsidR="0041635F" w:rsidRPr="00394353" w:rsidRDefault="0041635F" w:rsidP="0010072D">
      <w:pPr>
        <w:pStyle w:val="L1Heading"/>
      </w:pPr>
      <w:bookmarkStart w:id="4" w:name="_Toc289261786"/>
      <w:bookmarkStart w:id="5" w:name="_Toc289351502"/>
      <w:bookmarkStart w:id="6" w:name="_Toc289435399"/>
      <w:bookmarkStart w:id="7" w:name="_Toc290974335"/>
      <w:r w:rsidRPr="00697D66">
        <w:lastRenderedPageBreak/>
        <w:t>Backoffice</w:t>
      </w:r>
      <w:bookmarkEnd w:id="4"/>
      <w:bookmarkEnd w:id="5"/>
      <w:bookmarkEnd w:id="6"/>
      <w:bookmarkEnd w:id="7"/>
    </w:p>
    <w:p w:rsidR="007173C2" w:rsidRPr="00A21698" w:rsidRDefault="007173C2" w:rsidP="0010072D">
      <w:pPr>
        <w:pStyle w:val="L2Heading"/>
      </w:pPr>
      <w:bookmarkStart w:id="8" w:name="_Toc289261787"/>
      <w:bookmarkStart w:id="9" w:name="_Toc289351503"/>
      <w:bookmarkStart w:id="10" w:name="_Toc289435400"/>
      <w:bookmarkStart w:id="11" w:name="_Toc290974336"/>
      <w:r w:rsidRPr="00A21698">
        <w:t>How to create, edit</w:t>
      </w:r>
      <w:r w:rsidR="00CB1F6B" w:rsidRPr="00A21698">
        <w:t xml:space="preserve"> or</w:t>
      </w:r>
      <w:r w:rsidRPr="00A21698">
        <w:t xml:space="preserve"> delete a warehouse</w:t>
      </w:r>
      <w:bookmarkEnd w:id="8"/>
      <w:bookmarkEnd w:id="9"/>
      <w:bookmarkEnd w:id="10"/>
      <w:bookmarkEnd w:id="11"/>
    </w:p>
    <w:p w:rsidR="007173C2" w:rsidRPr="0010072D" w:rsidRDefault="007173C2" w:rsidP="006D789E">
      <w:pPr>
        <w:pStyle w:val="NumberedList"/>
        <w:numPr>
          <w:ilvl w:val="0"/>
          <w:numId w:val="21"/>
        </w:numPr>
        <w:rPr>
          <w:lang w:val="en-ZA"/>
        </w:rPr>
      </w:pPr>
      <w:r w:rsidRPr="0010072D">
        <w:rPr>
          <w:lang w:val="en-ZA"/>
        </w:rPr>
        <w:t>Go to Articles info, click on Warehouses</w:t>
      </w:r>
      <w:r w:rsidR="004A3EBE">
        <w:rPr>
          <w:lang w:val="en-ZA"/>
        </w:rPr>
        <w:t>.</w:t>
      </w:r>
    </w:p>
    <w:p w:rsidR="007D0092" w:rsidRPr="00E96B94" w:rsidRDefault="007173C2" w:rsidP="004A3EBE">
      <w:pPr>
        <w:pStyle w:val="NumberedList"/>
        <w:rPr>
          <w:lang w:val="en-ZA"/>
        </w:rPr>
      </w:pPr>
      <w:r w:rsidRPr="009F7B85">
        <w:t>Click on New, then capture only the relevant information – Code, Short name and Name – and click OK</w:t>
      </w:r>
      <w:r w:rsidR="004A3EBE">
        <w:t>.</w:t>
      </w:r>
    </w:p>
    <w:p w:rsidR="007173C2" w:rsidRPr="00E96B94" w:rsidRDefault="007173C2" w:rsidP="004A3EBE">
      <w:pPr>
        <w:pStyle w:val="NumberedList"/>
        <w:rPr>
          <w:lang w:val="en-ZA"/>
        </w:rPr>
      </w:pPr>
      <w:bookmarkStart w:id="12" w:name="_Toc289261788"/>
      <w:r w:rsidRPr="00E96B94">
        <w:rPr>
          <w:lang w:val="en-ZA"/>
        </w:rPr>
        <w:t>You can edit and delete a warehouse by selecting the warehouse and using the edit and delete icons at the top of the page</w:t>
      </w:r>
      <w:r w:rsidR="00F07E97" w:rsidRPr="00E96B94">
        <w:rPr>
          <w:lang w:val="en-ZA"/>
        </w:rPr>
        <w:t>, saving any changes</w:t>
      </w:r>
      <w:bookmarkEnd w:id="12"/>
      <w:r w:rsidR="004A3EBE">
        <w:rPr>
          <w:lang w:val="en-ZA"/>
        </w:rPr>
        <w:t>. You can only delete a warehouse if there are no articles associated with the warehouse.</w:t>
      </w:r>
    </w:p>
    <w:p w:rsidR="007173C2" w:rsidRPr="007173C2" w:rsidRDefault="007173C2" w:rsidP="00490195">
      <w:pPr>
        <w:jc w:val="both"/>
        <w:rPr>
          <w:rFonts w:ascii="Century Gothic" w:hAnsi="Century Gothic"/>
          <w:sz w:val="22"/>
          <w:szCs w:val="22"/>
          <w:lang w:val="en-US" w:eastAsia="zh-CN"/>
        </w:rPr>
      </w:pPr>
    </w:p>
    <w:p w:rsidR="007173C2" w:rsidRPr="00A21698" w:rsidRDefault="007173C2" w:rsidP="0010072D">
      <w:pPr>
        <w:pStyle w:val="L2Heading"/>
      </w:pPr>
      <w:bookmarkStart w:id="13" w:name="_Toc289261789"/>
      <w:bookmarkStart w:id="14" w:name="_Toc289351504"/>
      <w:bookmarkStart w:id="15" w:name="_Toc289435401"/>
      <w:bookmarkStart w:id="16" w:name="_Toc290974337"/>
      <w:r w:rsidRPr="00A21698">
        <w:t>How to create, edit</w:t>
      </w:r>
      <w:r w:rsidR="00CB1F6B" w:rsidRPr="00A21698">
        <w:t xml:space="preserve"> </w:t>
      </w:r>
      <w:r w:rsidR="00CB1F6B" w:rsidRPr="00EF0B96">
        <w:t>or</w:t>
      </w:r>
      <w:r w:rsidR="00CB1F6B" w:rsidRPr="00A21698">
        <w:t xml:space="preserve"> </w:t>
      </w:r>
      <w:r w:rsidRPr="00A21698">
        <w:t>delete a sales group</w:t>
      </w:r>
      <w:bookmarkEnd w:id="13"/>
      <w:bookmarkEnd w:id="14"/>
      <w:bookmarkEnd w:id="15"/>
      <w:bookmarkEnd w:id="16"/>
    </w:p>
    <w:p w:rsidR="007173C2" w:rsidRPr="0010072D" w:rsidRDefault="007173C2" w:rsidP="006D789E">
      <w:pPr>
        <w:pStyle w:val="NumberedList"/>
        <w:numPr>
          <w:ilvl w:val="0"/>
          <w:numId w:val="22"/>
        </w:numPr>
        <w:rPr>
          <w:lang w:val="en-ZA"/>
        </w:rPr>
      </w:pPr>
      <w:r w:rsidRPr="0010072D">
        <w:rPr>
          <w:lang w:val="en-ZA"/>
        </w:rPr>
        <w:t xml:space="preserve">Go to Articles info, click on </w:t>
      </w:r>
      <w:r w:rsidR="002F1CCA" w:rsidRPr="0010072D">
        <w:rPr>
          <w:lang w:val="en-ZA"/>
        </w:rPr>
        <w:t>Sales groups</w:t>
      </w:r>
      <w:r w:rsidR="004A3EBE">
        <w:rPr>
          <w:lang w:val="en-ZA"/>
        </w:rPr>
        <w:t>.</w:t>
      </w:r>
    </w:p>
    <w:p w:rsidR="007173C2" w:rsidRDefault="007173C2" w:rsidP="0010072D">
      <w:pPr>
        <w:pStyle w:val="NumberedList"/>
      </w:pPr>
      <w:r w:rsidRPr="009F7B85">
        <w:t>Click on New, then capture only the relevant information – Short name and Name – and click OK</w:t>
      </w:r>
      <w:r w:rsidR="004A3EBE">
        <w:t>.</w:t>
      </w:r>
    </w:p>
    <w:p w:rsidR="007173C2" w:rsidRPr="007173C2" w:rsidRDefault="007173C2" w:rsidP="0010072D">
      <w:pPr>
        <w:pStyle w:val="NumberedList"/>
      </w:pPr>
      <w:bookmarkStart w:id="17" w:name="_Toc289261790"/>
      <w:r w:rsidRPr="007173C2">
        <w:t xml:space="preserve">You can edit and delete a </w:t>
      </w:r>
      <w:r w:rsidR="002F1CCA">
        <w:t>sales group</w:t>
      </w:r>
      <w:r w:rsidRPr="007173C2">
        <w:t xml:space="preserve"> by selecting the </w:t>
      </w:r>
      <w:r w:rsidR="002F1CCA">
        <w:t>sales group</w:t>
      </w:r>
      <w:r w:rsidRPr="007173C2">
        <w:t xml:space="preserve"> and using the </w:t>
      </w:r>
      <w:r w:rsidRPr="00EE25B7">
        <w:t>edit</w:t>
      </w:r>
      <w:r w:rsidRPr="007173C2">
        <w:t xml:space="preserve"> and delete icons at the top of the page</w:t>
      </w:r>
      <w:r w:rsidR="00F07E97">
        <w:t>, saving any changes</w:t>
      </w:r>
      <w:bookmarkEnd w:id="17"/>
      <w:r w:rsidR="004A3EBE">
        <w:t>. You can only delete a sales group is there are no articles associated with the sales group.</w:t>
      </w:r>
    </w:p>
    <w:p w:rsidR="007173C2" w:rsidRPr="007173C2" w:rsidRDefault="007173C2" w:rsidP="00490195">
      <w:pPr>
        <w:jc w:val="both"/>
        <w:rPr>
          <w:rFonts w:ascii="Century Gothic" w:hAnsi="Century Gothic"/>
          <w:sz w:val="22"/>
          <w:szCs w:val="22"/>
          <w:lang w:val="en-US" w:eastAsia="zh-CN"/>
        </w:rPr>
      </w:pPr>
    </w:p>
    <w:p w:rsidR="007173C2" w:rsidRPr="00A21698" w:rsidRDefault="007173C2" w:rsidP="0010072D">
      <w:pPr>
        <w:pStyle w:val="L2Heading"/>
      </w:pPr>
      <w:bookmarkStart w:id="18" w:name="_Toc289261791"/>
      <w:bookmarkStart w:id="19" w:name="_Toc289351505"/>
      <w:bookmarkStart w:id="20" w:name="_Toc289435402"/>
      <w:bookmarkStart w:id="21" w:name="_Toc290974338"/>
      <w:r w:rsidRPr="00A21698">
        <w:t xml:space="preserve">How to create, edit </w:t>
      </w:r>
      <w:r w:rsidR="00CB1F6B" w:rsidRPr="00EF0B96">
        <w:t>or</w:t>
      </w:r>
      <w:r w:rsidRPr="00A21698">
        <w:t xml:space="preserve"> delete a search group</w:t>
      </w:r>
      <w:bookmarkEnd w:id="18"/>
      <w:bookmarkEnd w:id="19"/>
      <w:bookmarkEnd w:id="20"/>
      <w:bookmarkEnd w:id="21"/>
    </w:p>
    <w:p w:rsidR="007173C2" w:rsidRPr="0010072D" w:rsidRDefault="007173C2" w:rsidP="006D789E">
      <w:pPr>
        <w:pStyle w:val="NumberedList"/>
        <w:numPr>
          <w:ilvl w:val="0"/>
          <w:numId w:val="23"/>
        </w:numPr>
        <w:rPr>
          <w:lang w:val="en-ZA"/>
        </w:rPr>
      </w:pPr>
      <w:r w:rsidRPr="0010072D">
        <w:rPr>
          <w:lang w:val="en-ZA"/>
        </w:rPr>
        <w:t xml:space="preserve">Go to Articles info, click on </w:t>
      </w:r>
      <w:r w:rsidR="004A3EBE">
        <w:rPr>
          <w:lang w:val="en-ZA"/>
        </w:rPr>
        <w:t>Search groups.</w:t>
      </w:r>
    </w:p>
    <w:p w:rsidR="007173C2" w:rsidRDefault="007173C2" w:rsidP="0010072D">
      <w:pPr>
        <w:pStyle w:val="NumberedList"/>
      </w:pPr>
      <w:r w:rsidRPr="003A0F1F">
        <w:t>Click on New, then capture only the relevant information – Short name and Name – and click OK</w:t>
      </w:r>
      <w:r w:rsidR="004A3EBE">
        <w:t>.</w:t>
      </w:r>
    </w:p>
    <w:p w:rsidR="007173C2" w:rsidRPr="00E96B94" w:rsidRDefault="007173C2" w:rsidP="004A3EBE">
      <w:pPr>
        <w:pStyle w:val="NumberedList"/>
        <w:rPr>
          <w:lang w:val="en-ZA"/>
        </w:rPr>
      </w:pPr>
      <w:bookmarkStart w:id="22" w:name="_Toc289261792"/>
      <w:r w:rsidRPr="00E96B94">
        <w:rPr>
          <w:lang w:val="en-ZA"/>
        </w:rPr>
        <w:t xml:space="preserve">You can edit and delete a </w:t>
      </w:r>
      <w:r w:rsidR="002F1CCA" w:rsidRPr="00E96B94">
        <w:rPr>
          <w:lang w:val="en-ZA"/>
        </w:rPr>
        <w:t>search group by selecting the search group</w:t>
      </w:r>
      <w:r w:rsidRPr="00E96B94">
        <w:rPr>
          <w:lang w:val="en-ZA"/>
        </w:rPr>
        <w:t xml:space="preserve"> and using the edit and delete icons at the top of the page</w:t>
      </w:r>
      <w:r w:rsidR="00F07E97" w:rsidRPr="00E96B94">
        <w:rPr>
          <w:lang w:val="en-ZA"/>
        </w:rPr>
        <w:t>, saving any changes</w:t>
      </w:r>
      <w:bookmarkEnd w:id="22"/>
      <w:r w:rsidR="004A3EBE">
        <w:rPr>
          <w:lang w:val="en-ZA"/>
        </w:rPr>
        <w:t>. You can only delete a search group if there are no articles associated with the search group.</w:t>
      </w:r>
    </w:p>
    <w:p w:rsidR="007173C2" w:rsidRPr="001B5FE0" w:rsidRDefault="007173C2" w:rsidP="00490195">
      <w:pPr>
        <w:pStyle w:val="Heading1"/>
        <w:autoSpaceDE/>
        <w:autoSpaceDN/>
        <w:adjustRightInd/>
        <w:jc w:val="both"/>
        <w:rPr>
          <w:rFonts w:ascii="Century Gothic" w:hAnsi="Century Gothic"/>
          <w:sz w:val="22"/>
          <w:szCs w:val="22"/>
          <w:lang w:val="en-US" w:eastAsia="zh-CN"/>
        </w:rPr>
      </w:pPr>
    </w:p>
    <w:p w:rsidR="002F1CCA" w:rsidRPr="00A21698" w:rsidRDefault="002F1CCA" w:rsidP="0010072D">
      <w:pPr>
        <w:pStyle w:val="L2Heading"/>
      </w:pPr>
      <w:bookmarkStart w:id="23" w:name="_Toc289261793"/>
      <w:bookmarkStart w:id="24" w:name="_Toc289351506"/>
      <w:bookmarkStart w:id="25" w:name="_Toc289435403"/>
      <w:bookmarkStart w:id="26" w:name="_Toc290974339"/>
      <w:r w:rsidRPr="00A21698">
        <w:t xml:space="preserve">How to </w:t>
      </w:r>
      <w:r w:rsidR="00890573" w:rsidRPr="00A21698">
        <w:t>A</w:t>
      </w:r>
      <w:r w:rsidRPr="00A21698">
        <w:t>dd</w:t>
      </w:r>
      <w:r w:rsidR="00754529" w:rsidRPr="00A21698">
        <w:t xml:space="preserve">, </w:t>
      </w:r>
      <w:r w:rsidRPr="00A21698">
        <w:t xml:space="preserve">Edit </w:t>
      </w:r>
      <w:r w:rsidR="00CB1F6B" w:rsidRPr="00A21698">
        <w:t>or</w:t>
      </w:r>
      <w:r w:rsidRPr="00A21698">
        <w:t xml:space="preserve"> Delete an Article</w:t>
      </w:r>
      <w:bookmarkEnd w:id="23"/>
      <w:bookmarkEnd w:id="24"/>
      <w:bookmarkEnd w:id="25"/>
      <w:bookmarkEnd w:id="26"/>
    </w:p>
    <w:p w:rsidR="002F1CCA" w:rsidRDefault="002F1CCA" w:rsidP="006D789E">
      <w:pPr>
        <w:pStyle w:val="NumberedList"/>
        <w:numPr>
          <w:ilvl w:val="0"/>
          <w:numId w:val="24"/>
        </w:numPr>
        <w:rPr>
          <w:lang w:val="en-ZA"/>
        </w:rPr>
      </w:pPr>
      <w:r w:rsidRPr="0010072D">
        <w:rPr>
          <w:lang w:val="en-ZA"/>
        </w:rPr>
        <w:t>Click on New, then capture only the relevant information – Name, Short name, Warehouse, Unit, VAT Tax, Search group, Sales group, Price With VAT and tick or untick the following boxes: Article Allow Discount, Art. w/Stock Control, Active and Available</w:t>
      </w:r>
      <w:r w:rsidR="004A3EBE">
        <w:rPr>
          <w:lang w:val="en-ZA"/>
        </w:rPr>
        <w:t>.</w:t>
      </w:r>
    </w:p>
    <w:p w:rsidR="00D75FA9" w:rsidRDefault="00CD0B04" w:rsidP="00D75FA9">
      <w:pPr>
        <w:pStyle w:val="NumberedList"/>
        <w:numPr>
          <w:ilvl w:val="0"/>
          <w:numId w:val="0"/>
        </w:numPr>
        <w:ind w:left="360" w:hanging="360"/>
        <w:rPr>
          <w:lang w:val="en-ZA"/>
        </w:rPr>
      </w:pPr>
      <w:r>
        <w:rPr>
          <w:noProof/>
          <w:lang w:val="en-ZA" w:eastAsia="en-ZA"/>
        </w:rPr>
        <w:lastRenderedPageBreak/>
        <w:drawing>
          <wp:inline distT="0" distB="0" distL="0" distR="0">
            <wp:extent cx="5745480" cy="4472940"/>
            <wp:effectExtent l="19050" t="0" r="762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745480" cy="4472940"/>
                    </a:xfrm>
                    <a:prstGeom prst="rect">
                      <a:avLst/>
                    </a:prstGeom>
                    <a:noFill/>
                    <a:ln w="9525">
                      <a:noFill/>
                      <a:miter lim="800000"/>
                      <a:headEnd/>
                      <a:tailEnd/>
                    </a:ln>
                  </pic:spPr>
                </pic:pic>
              </a:graphicData>
            </a:graphic>
          </wp:inline>
        </w:drawing>
      </w:r>
    </w:p>
    <w:p w:rsidR="00D75FA9" w:rsidRPr="0010072D" w:rsidRDefault="00D75FA9" w:rsidP="00D75FA9">
      <w:pPr>
        <w:pStyle w:val="NumberedList"/>
        <w:numPr>
          <w:ilvl w:val="0"/>
          <w:numId w:val="0"/>
        </w:numPr>
        <w:ind w:left="360" w:hanging="360"/>
        <w:rPr>
          <w:lang w:val="en-ZA"/>
        </w:rPr>
      </w:pPr>
    </w:p>
    <w:p w:rsidR="002F1CCA" w:rsidRDefault="004A3EBE" w:rsidP="0010072D">
      <w:pPr>
        <w:pStyle w:val="NumberedList"/>
      </w:pPr>
      <w:r>
        <w:t>When all the relevant information has been captured, y</w:t>
      </w:r>
      <w:r w:rsidR="002F1CCA" w:rsidRPr="003F72E2">
        <w:t xml:space="preserve">ou click </w:t>
      </w:r>
      <w:r>
        <w:t xml:space="preserve">on the </w:t>
      </w:r>
      <w:r w:rsidR="002F1CCA" w:rsidRPr="003F72E2">
        <w:t>Save</w:t>
      </w:r>
      <w:r>
        <w:t xml:space="preserve"> button.</w:t>
      </w:r>
    </w:p>
    <w:p w:rsidR="002F1CCA" w:rsidRDefault="002F1CCA" w:rsidP="0010072D">
      <w:pPr>
        <w:pStyle w:val="NumberedList"/>
        <w:rPr>
          <w:lang w:val="en-ZA"/>
        </w:rPr>
      </w:pPr>
      <w:r w:rsidRPr="00E96B94">
        <w:rPr>
          <w:lang w:val="en-ZA"/>
        </w:rPr>
        <w:t>To edit / delete an article, simply select the article and use the edit / delete icon at the top of the screen</w:t>
      </w:r>
      <w:r w:rsidR="00F07E97" w:rsidRPr="00E96B94">
        <w:rPr>
          <w:lang w:val="en-ZA"/>
        </w:rPr>
        <w:t>, saving any changes</w:t>
      </w:r>
      <w:r w:rsidR="004A3EBE">
        <w:rPr>
          <w:lang w:val="en-ZA"/>
        </w:rPr>
        <w:t>. You will not be able to delete a</w:t>
      </w:r>
      <w:r w:rsidR="00D75FA9">
        <w:rPr>
          <w:lang w:val="en-ZA"/>
        </w:rPr>
        <w:t>n</w:t>
      </w:r>
      <w:r w:rsidR="004A3EBE">
        <w:rPr>
          <w:lang w:val="en-ZA"/>
        </w:rPr>
        <w:t xml:space="preserve"> article if there are any sales associated with the article.</w:t>
      </w:r>
    </w:p>
    <w:p w:rsidR="004A3EBE" w:rsidRDefault="004A3EBE" w:rsidP="0010072D">
      <w:pPr>
        <w:pStyle w:val="NumberedList"/>
        <w:rPr>
          <w:lang w:val="en-ZA"/>
        </w:rPr>
      </w:pPr>
      <w:r>
        <w:rPr>
          <w:lang w:val="en-ZA"/>
        </w:rPr>
        <w:t>For unused articles that cannot be deleted, you can untick the Active and Available boxes to remove the article from the Point of Sale.</w:t>
      </w:r>
    </w:p>
    <w:p w:rsidR="002F1CCA" w:rsidRPr="00A21698" w:rsidRDefault="002F1CCA" w:rsidP="0010072D">
      <w:pPr>
        <w:pStyle w:val="L2Heading"/>
      </w:pPr>
      <w:bookmarkStart w:id="27" w:name="_Toc289261794"/>
      <w:bookmarkStart w:id="28" w:name="_Toc289351507"/>
      <w:bookmarkStart w:id="29" w:name="_Toc289435404"/>
      <w:bookmarkStart w:id="30" w:name="_Toc290974340"/>
      <w:r w:rsidRPr="00A21698">
        <w:t xml:space="preserve">How to find an </w:t>
      </w:r>
      <w:r w:rsidRPr="00EF0B96">
        <w:t>article</w:t>
      </w:r>
      <w:bookmarkEnd w:id="27"/>
      <w:bookmarkEnd w:id="28"/>
      <w:bookmarkEnd w:id="29"/>
      <w:bookmarkEnd w:id="30"/>
    </w:p>
    <w:p w:rsidR="002F1CCA" w:rsidRDefault="002F1CCA" w:rsidP="00F503D6">
      <w:pPr>
        <w:pStyle w:val="BodyTextII"/>
        <w:numPr>
          <w:ilvl w:val="0"/>
          <w:numId w:val="66"/>
        </w:numPr>
        <w:rPr>
          <w:lang w:val="en-ZA"/>
        </w:rPr>
      </w:pPr>
      <w:r w:rsidRPr="00E96B94">
        <w:rPr>
          <w:lang w:val="en-ZA"/>
        </w:rPr>
        <w:t>Simply click anywhere on the screen and start typing the name of the article, if it is listed it will be highlighted</w:t>
      </w:r>
      <w:r w:rsidR="004A3EBE">
        <w:rPr>
          <w:lang w:val="en-ZA"/>
        </w:rPr>
        <w:t>.</w:t>
      </w:r>
    </w:p>
    <w:p w:rsidR="00F503D6" w:rsidRDefault="00F503D6" w:rsidP="0010072D">
      <w:pPr>
        <w:pStyle w:val="BodyTextII"/>
        <w:rPr>
          <w:lang w:val="en-ZA"/>
        </w:rPr>
      </w:pPr>
    </w:p>
    <w:p w:rsidR="002F1CCA" w:rsidRPr="00A21698" w:rsidRDefault="002F1CCA" w:rsidP="0010072D">
      <w:pPr>
        <w:pStyle w:val="L2Heading"/>
      </w:pPr>
      <w:bookmarkStart w:id="31" w:name="_Toc289261795"/>
      <w:bookmarkStart w:id="32" w:name="_Toc289351508"/>
      <w:bookmarkStart w:id="33" w:name="_Toc289435405"/>
      <w:bookmarkStart w:id="34" w:name="_Toc290974341"/>
      <w:r w:rsidRPr="00A21698">
        <w:t>How to add a Combined article</w:t>
      </w:r>
      <w:bookmarkEnd w:id="31"/>
      <w:bookmarkEnd w:id="32"/>
      <w:bookmarkEnd w:id="33"/>
      <w:bookmarkEnd w:id="34"/>
    </w:p>
    <w:p w:rsidR="002F1CCA" w:rsidRDefault="00F10829" w:rsidP="006D789E">
      <w:pPr>
        <w:pStyle w:val="NumberedList"/>
        <w:numPr>
          <w:ilvl w:val="0"/>
          <w:numId w:val="25"/>
        </w:numPr>
      </w:pPr>
      <w:r>
        <w:t>Go to Articles info and c</w:t>
      </w:r>
      <w:r w:rsidR="002F1CCA" w:rsidRPr="009F7B85">
        <w:t>lick</w:t>
      </w:r>
      <w:r>
        <w:t xml:space="preserve"> on </w:t>
      </w:r>
      <w:r w:rsidR="002F1CCA" w:rsidRPr="009F7B85">
        <w:t>Combined articles and</w:t>
      </w:r>
      <w:r>
        <w:t xml:space="preserve"> click on</w:t>
      </w:r>
      <w:r w:rsidR="002F1CCA" w:rsidRPr="009F7B85">
        <w:t xml:space="preserve"> New</w:t>
      </w:r>
      <w:r>
        <w:t>.</w:t>
      </w:r>
    </w:p>
    <w:p w:rsidR="00F10829" w:rsidRDefault="00F10829" w:rsidP="00F10829">
      <w:pPr>
        <w:pStyle w:val="NumberedList"/>
        <w:numPr>
          <w:ilvl w:val="0"/>
          <w:numId w:val="0"/>
        </w:numPr>
        <w:ind w:left="360"/>
      </w:pPr>
      <w:r>
        <w:rPr>
          <w:noProof/>
          <w:lang w:val="en-ZA" w:eastAsia="en-ZA"/>
        </w:rPr>
        <w:lastRenderedPageBreak/>
        <w:drawing>
          <wp:inline distT="0" distB="0" distL="0" distR="0">
            <wp:extent cx="1594123" cy="2520000"/>
            <wp:effectExtent l="19050" t="0" r="6077"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1594123" cy="2520000"/>
                    </a:xfrm>
                    <a:prstGeom prst="rect">
                      <a:avLst/>
                    </a:prstGeom>
                    <a:noFill/>
                    <a:ln w="9525">
                      <a:noFill/>
                      <a:miter lim="800000"/>
                      <a:headEnd/>
                      <a:tailEnd/>
                    </a:ln>
                  </pic:spPr>
                </pic:pic>
              </a:graphicData>
            </a:graphic>
          </wp:inline>
        </w:drawing>
      </w:r>
    </w:p>
    <w:p w:rsidR="002F1CCA" w:rsidRPr="00EF22F3" w:rsidRDefault="00C90486" w:rsidP="0010072D">
      <w:pPr>
        <w:pStyle w:val="NumberedList"/>
      </w:pPr>
      <w:r>
        <w:rPr>
          <w:noProof/>
          <w:lang w:val="en-ZA" w:eastAsia="en-ZA"/>
        </w:rPr>
        <w:drawing>
          <wp:anchor distT="0" distB="0" distL="114300" distR="114300" simplePos="0" relativeHeight="251660288" behindDoc="1" locked="0" layoutInCell="1" allowOverlap="1">
            <wp:simplePos x="0" y="0"/>
            <wp:positionH relativeFrom="column">
              <wp:posOffset>245110</wp:posOffset>
            </wp:positionH>
            <wp:positionV relativeFrom="paragraph">
              <wp:posOffset>758825</wp:posOffset>
            </wp:positionV>
            <wp:extent cx="3195955" cy="2516505"/>
            <wp:effectExtent l="19050" t="0" r="4445" b="0"/>
            <wp:wrapTight wrapText="bothSides">
              <wp:wrapPolygon edited="0">
                <wp:start x="-129" y="0"/>
                <wp:lineTo x="-129" y="21420"/>
                <wp:lineTo x="21630" y="21420"/>
                <wp:lineTo x="21630" y="0"/>
                <wp:lineTo x="-129" y="0"/>
              </wp:wrapPolygon>
            </wp:wrapTight>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3195955" cy="2516505"/>
                    </a:xfrm>
                    <a:prstGeom prst="rect">
                      <a:avLst/>
                    </a:prstGeom>
                    <a:noFill/>
                    <a:ln w="9525">
                      <a:noFill/>
                      <a:miter lim="800000"/>
                      <a:headEnd/>
                      <a:tailEnd/>
                    </a:ln>
                  </pic:spPr>
                </pic:pic>
              </a:graphicData>
            </a:graphic>
          </wp:anchor>
        </w:drawing>
      </w:r>
      <w:r w:rsidR="002F1CCA" w:rsidRPr="009F7B85">
        <w:t>Then capture only the relevant information – Name, Short name, Warehouse, Unit, VAT Tax, Search group, Sales group, Price With VAT and tick or untick the following boxes: Article Allow Discount, Art. w/Stock Control, Active and Available</w:t>
      </w:r>
      <w:r w:rsidR="00F10829">
        <w:t>.</w:t>
      </w:r>
      <w:r w:rsidR="00F10829" w:rsidRPr="00F10829">
        <w:rPr>
          <w:noProof/>
          <w:lang w:val="en-ZA" w:eastAsia="en-ZA"/>
        </w:rPr>
        <w:t xml:space="preserve"> </w:t>
      </w:r>
    </w:p>
    <w:p w:rsidR="00EF22F3" w:rsidRDefault="00EF22F3" w:rsidP="00C90486">
      <w:pPr>
        <w:pStyle w:val="NumberedList"/>
        <w:numPr>
          <w:ilvl w:val="0"/>
          <w:numId w:val="0"/>
        </w:numPr>
        <w:ind w:left="2520" w:hanging="360"/>
        <w:rPr>
          <w:noProof/>
          <w:lang w:val="en-ZA" w:eastAsia="en-ZA"/>
        </w:rPr>
      </w:pPr>
    </w:p>
    <w:p w:rsidR="00EF22F3" w:rsidRDefault="00EF22F3" w:rsidP="00EF22F3">
      <w:pPr>
        <w:pStyle w:val="NumberedList"/>
        <w:numPr>
          <w:ilvl w:val="0"/>
          <w:numId w:val="0"/>
        </w:numPr>
        <w:ind w:left="360" w:hanging="360"/>
        <w:rPr>
          <w:noProof/>
          <w:lang w:val="en-ZA" w:eastAsia="en-ZA"/>
        </w:rPr>
      </w:pPr>
      <w:r>
        <w:rPr>
          <w:noProof/>
          <w:lang w:val="en-ZA" w:eastAsia="en-ZA"/>
        </w:rPr>
        <w:drawing>
          <wp:anchor distT="0" distB="0" distL="114300" distR="114300" simplePos="0" relativeHeight="251658240" behindDoc="1" locked="0" layoutInCell="1" allowOverlap="1">
            <wp:simplePos x="0" y="0"/>
            <wp:positionH relativeFrom="column">
              <wp:posOffset>331470</wp:posOffset>
            </wp:positionH>
            <wp:positionV relativeFrom="paragraph">
              <wp:posOffset>64770</wp:posOffset>
            </wp:positionV>
            <wp:extent cx="460375" cy="1081405"/>
            <wp:effectExtent l="19050" t="0" r="0" b="0"/>
            <wp:wrapTight wrapText="bothSides">
              <wp:wrapPolygon edited="0">
                <wp:start x="-894" y="0"/>
                <wp:lineTo x="-894" y="21308"/>
                <wp:lineTo x="21451" y="21308"/>
                <wp:lineTo x="21451" y="0"/>
                <wp:lineTo x="-894" y="0"/>
              </wp:wrapPolygon>
            </wp:wrapTight>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460375" cy="1081405"/>
                    </a:xfrm>
                    <a:prstGeom prst="rect">
                      <a:avLst/>
                    </a:prstGeom>
                    <a:noFill/>
                    <a:ln w="9525">
                      <a:noFill/>
                      <a:miter lim="800000"/>
                      <a:headEnd/>
                      <a:tailEnd/>
                    </a:ln>
                  </pic:spPr>
                </pic:pic>
              </a:graphicData>
            </a:graphic>
          </wp:anchor>
        </w:drawing>
      </w:r>
    </w:p>
    <w:p w:rsidR="00EF22F3" w:rsidRDefault="00EF22F3" w:rsidP="00EF22F3">
      <w:pPr>
        <w:pStyle w:val="NumberedList"/>
        <w:numPr>
          <w:ilvl w:val="0"/>
          <w:numId w:val="0"/>
        </w:numPr>
        <w:ind w:left="360" w:hanging="360"/>
        <w:rPr>
          <w:noProof/>
          <w:lang w:val="en-ZA" w:eastAsia="en-ZA"/>
        </w:rPr>
      </w:pPr>
      <w:r>
        <w:rPr>
          <w:noProof/>
          <w:lang w:val="en-ZA" w:eastAsia="en-ZA"/>
        </w:rPr>
        <w:t>ADD</w:t>
      </w:r>
    </w:p>
    <w:p w:rsidR="00EF22F3" w:rsidRDefault="00EF22F3" w:rsidP="00EF22F3">
      <w:pPr>
        <w:pStyle w:val="NumberedList"/>
        <w:numPr>
          <w:ilvl w:val="0"/>
          <w:numId w:val="0"/>
        </w:numPr>
        <w:ind w:left="360" w:hanging="360"/>
        <w:rPr>
          <w:noProof/>
          <w:lang w:val="en-ZA" w:eastAsia="en-ZA"/>
        </w:rPr>
      </w:pPr>
      <w:r>
        <w:rPr>
          <w:noProof/>
          <w:lang w:val="en-ZA" w:eastAsia="en-ZA"/>
        </w:rPr>
        <w:t>EDIT</w:t>
      </w:r>
    </w:p>
    <w:p w:rsidR="00EF22F3" w:rsidRDefault="00B96BFB" w:rsidP="00EF22F3">
      <w:pPr>
        <w:pStyle w:val="NumberedList"/>
        <w:numPr>
          <w:ilvl w:val="0"/>
          <w:numId w:val="0"/>
        </w:numPr>
        <w:ind w:left="360" w:hanging="360"/>
        <w:rPr>
          <w:noProof/>
          <w:lang w:val="en-ZA" w:eastAsia="en-ZA"/>
        </w:rPr>
      </w:pPr>
      <w:r>
        <w:rPr>
          <w:noProof/>
          <w:lang w:val="en-ZA" w:eastAsia="en-ZA"/>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3" type="#_x0000_t34" style="position:absolute;left:0;text-align:left;margin-left:-320.4pt;margin-top:2.9pt;width:273.95pt;height:80.8pt;flip:y;z-index:251659264" o:connectortype="elbow" adj="10798,193424,-6714">
            <v:stroke endarrow="block"/>
          </v:shape>
        </w:pict>
      </w:r>
      <w:r w:rsidR="00EF22F3">
        <w:rPr>
          <w:noProof/>
          <w:lang w:val="en-ZA" w:eastAsia="en-ZA"/>
        </w:rPr>
        <w:t>DELETE</w:t>
      </w:r>
    </w:p>
    <w:p w:rsidR="00EF22F3" w:rsidRDefault="00EF22F3" w:rsidP="00EF22F3">
      <w:pPr>
        <w:pStyle w:val="NumberedList"/>
        <w:numPr>
          <w:ilvl w:val="0"/>
          <w:numId w:val="0"/>
        </w:numPr>
        <w:ind w:left="360" w:hanging="360"/>
        <w:rPr>
          <w:noProof/>
          <w:lang w:val="en-ZA" w:eastAsia="en-ZA"/>
        </w:rPr>
      </w:pPr>
    </w:p>
    <w:p w:rsidR="00EF22F3" w:rsidRDefault="00EF22F3" w:rsidP="00EF22F3">
      <w:pPr>
        <w:pStyle w:val="NumberedList"/>
        <w:numPr>
          <w:ilvl w:val="0"/>
          <w:numId w:val="0"/>
        </w:numPr>
        <w:ind w:left="360" w:hanging="360"/>
        <w:rPr>
          <w:noProof/>
          <w:lang w:val="en-ZA" w:eastAsia="en-ZA"/>
        </w:rPr>
      </w:pPr>
    </w:p>
    <w:p w:rsidR="00EF22F3" w:rsidRDefault="00EF22F3" w:rsidP="00EF22F3">
      <w:pPr>
        <w:pStyle w:val="NumberedList"/>
        <w:numPr>
          <w:ilvl w:val="0"/>
          <w:numId w:val="0"/>
        </w:numPr>
        <w:ind w:left="360" w:hanging="360"/>
        <w:rPr>
          <w:noProof/>
          <w:lang w:val="en-ZA" w:eastAsia="en-ZA"/>
        </w:rPr>
      </w:pPr>
    </w:p>
    <w:p w:rsidR="00EF22F3" w:rsidRDefault="00EF22F3" w:rsidP="00EF22F3">
      <w:pPr>
        <w:pStyle w:val="NumberedList"/>
        <w:numPr>
          <w:ilvl w:val="0"/>
          <w:numId w:val="0"/>
        </w:numPr>
        <w:ind w:left="360" w:hanging="360"/>
        <w:rPr>
          <w:noProof/>
          <w:lang w:val="en-ZA" w:eastAsia="en-ZA"/>
        </w:rPr>
      </w:pPr>
    </w:p>
    <w:p w:rsidR="00EF22F3" w:rsidRPr="00F10829" w:rsidRDefault="00EF22F3" w:rsidP="00EF22F3">
      <w:pPr>
        <w:pStyle w:val="NumberedList"/>
        <w:numPr>
          <w:ilvl w:val="0"/>
          <w:numId w:val="0"/>
        </w:numPr>
        <w:ind w:left="360" w:hanging="360"/>
      </w:pPr>
    </w:p>
    <w:p w:rsidR="00F10829" w:rsidRDefault="00F10829" w:rsidP="00F10829">
      <w:pPr>
        <w:pStyle w:val="NumberedList"/>
        <w:numPr>
          <w:ilvl w:val="0"/>
          <w:numId w:val="0"/>
        </w:numPr>
        <w:ind w:left="360"/>
      </w:pPr>
    </w:p>
    <w:p w:rsidR="002F1CCA" w:rsidRDefault="002F1CCA" w:rsidP="0010072D">
      <w:pPr>
        <w:pStyle w:val="NumberedList"/>
      </w:pPr>
      <w:r w:rsidRPr="009F7B85">
        <w:t xml:space="preserve">Then click on </w:t>
      </w:r>
      <w:r w:rsidR="0096630E" w:rsidRPr="009F7B85">
        <w:t xml:space="preserve">the </w:t>
      </w:r>
      <w:r w:rsidRPr="009F7B85">
        <w:t xml:space="preserve">bottom of </w:t>
      </w:r>
      <w:r w:rsidR="0096630E" w:rsidRPr="009F7B85">
        <w:t xml:space="preserve">the </w:t>
      </w:r>
      <w:r w:rsidRPr="009F7B85">
        <w:t>screen – SubArticles – Add – and add the ingredients</w:t>
      </w:r>
      <w:r w:rsidR="00EF22F3">
        <w:t xml:space="preserve"> </w:t>
      </w:r>
      <w:r w:rsidRPr="009F7B85">
        <w:t>from the article list</w:t>
      </w:r>
      <w:r w:rsidR="00EF22F3">
        <w:t>.</w:t>
      </w:r>
    </w:p>
    <w:p w:rsidR="002F1CCA" w:rsidRDefault="002F1CCA" w:rsidP="0010072D">
      <w:pPr>
        <w:pStyle w:val="NumberedList"/>
      </w:pPr>
      <w:r w:rsidRPr="009F7B85">
        <w:t>Please note the cost of the individual articles will automatically add up and change the sales price at the top right of the window so you have to ensure you check it before saving the combined article.</w:t>
      </w:r>
    </w:p>
    <w:p w:rsidR="0096630E" w:rsidRPr="009F7B85" w:rsidRDefault="00F10829" w:rsidP="0010072D">
      <w:pPr>
        <w:pStyle w:val="NumberedList"/>
      </w:pPr>
      <w:r>
        <w:t>Click Save to complete.</w:t>
      </w:r>
    </w:p>
    <w:p w:rsidR="002F1CCA" w:rsidRPr="002F1CCA" w:rsidRDefault="002F1CCA" w:rsidP="00490195">
      <w:pPr>
        <w:jc w:val="both"/>
        <w:rPr>
          <w:lang w:val="en-US" w:eastAsia="zh-CN"/>
        </w:rPr>
      </w:pPr>
    </w:p>
    <w:p w:rsidR="00B96D9C" w:rsidRPr="00A21698" w:rsidRDefault="00B96D9C" w:rsidP="0010072D">
      <w:pPr>
        <w:pStyle w:val="L2Heading"/>
      </w:pPr>
      <w:bookmarkStart w:id="35" w:name="_Toc289261796"/>
      <w:bookmarkStart w:id="36" w:name="_Toc289351509"/>
      <w:bookmarkStart w:id="37" w:name="_Toc289435406"/>
      <w:bookmarkStart w:id="38" w:name="_Toc290974342"/>
      <w:r w:rsidRPr="00A21698">
        <w:t>How to create, edit / delete a supplier</w:t>
      </w:r>
      <w:bookmarkEnd w:id="35"/>
      <w:bookmarkEnd w:id="36"/>
      <w:bookmarkEnd w:id="37"/>
      <w:bookmarkEnd w:id="38"/>
    </w:p>
    <w:p w:rsidR="00B96D9C" w:rsidRPr="0010072D" w:rsidRDefault="00B96D9C" w:rsidP="006D789E">
      <w:pPr>
        <w:pStyle w:val="NumberedList"/>
        <w:numPr>
          <w:ilvl w:val="0"/>
          <w:numId w:val="26"/>
        </w:numPr>
        <w:rPr>
          <w:lang w:val="en-ZA"/>
        </w:rPr>
      </w:pPr>
      <w:r w:rsidRPr="0010072D">
        <w:rPr>
          <w:lang w:val="en-ZA"/>
        </w:rPr>
        <w:t>Go to Movements, click on Suppliers, then New</w:t>
      </w:r>
    </w:p>
    <w:p w:rsidR="00B96D9C" w:rsidRDefault="00B96D9C" w:rsidP="0010072D">
      <w:pPr>
        <w:pStyle w:val="NumberedList"/>
      </w:pPr>
      <w:r w:rsidRPr="009F7B85">
        <w:t>Next capture all the necessary information – name, address,</w:t>
      </w:r>
      <w:r w:rsidR="00CB608C" w:rsidRPr="009F7B85">
        <w:t xml:space="preserve"> contact numbers</w:t>
      </w:r>
      <w:r w:rsidR="008306CF" w:rsidRPr="009F7B85">
        <w:t xml:space="preserve"> and</w:t>
      </w:r>
      <w:r w:rsidRPr="009F7B85">
        <w:t xml:space="preserve"> email address </w:t>
      </w:r>
      <w:r w:rsidR="008306CF" w:rsidRPr="009F7B85">
        <w:t xml:space="preserve">- </w:t>
      </w:r>
      <w:r w:rsidRPr="009F7B85">
        <w:t>and click OK</w:t>
      </w:r>
    </w:p>
    <w:p w:rsidR="00CB608C" w:rsidRPr="00E96B94" w:rsidRDefault="00CB608C" w:rsidP="0010072D">
      <w:pPr>
        <w:pStyle w:val="NumberedList"/>
        <w:rPr>
          <w:lang w:val="en-ZA"/>
        </w:rPr>
      </w:pPr>
      <w:r w:rsidRPr="00E96B94">
        <w:rPr>
          <w:lang w:val="en-ZA"/>
        </w:rPr>
        <w:lastRenderedPageBreak/>
        <w:t>To edit / delete, select supplier and click the edit / delete icon at the top of the page and Save</w:t>
      </w:r>
      <w:r w:rsidR="00EF22F3">
        <w:rPr>
          <w:lang w:val="en-ZA"/>
        </w:rPr>
        <w:t>. You can only remove a supplier if there are no articles associated with the supplier.</w:t>
      </w:r>
    </w:p>
    <w:p w:rsidR="00B96D9C" w:rsidRPr="00B96D9C" w:rsidRDefault="00B96D9C" w:rsidP="00490195">
      <w:pPr>
        <w:jc w:val="both"/>
        <w:rPr>
          <w:rFonts w:ascii="Century Gothic" w:hAnsi="Century Gothic"/>
          <w:b/>
          <w:sz w:val="22"/>
          <w:szCs w:val="22"/>
          <w:lang w:val="en-US" w:eastAsia="zh-CN"/>
        </w:rPr>
      </w:pPr>
    </w:p>
    <w:p w:rsidR="00B96D9C" w:rsidRPr="00A21698" w:rsidRDefault="00B96D9C" w:rsidP="00D578C7">
      <w:pPr>
        <w:pStyle w:val="L2Heading"/>
      </w:pPr>
      <w:bookmarkStart w:id="39" w:name="_Toc289261797"/>
      <w:bookmarkStart w:id="40" w:name="_Toc289351510"/>
      <w:bookmarkStart w:id="41" w:name="_Toc289435407"/>
      <w:bookmarkStart w:id="42" w:name="_Toc290974343"/>
      <w:r w:rsidRPr="00A21698">
        <w:t xml:space="preserve">How to create a </w:t>
      </w:r>
      <w:r w:rsidRPr="00EF0B96">
        <w:t>supplier’s</w:t>
      </w:r>
      <w:r w:rsidRPr="00A21698">
        <w:t xml:space="preserve"> invoice</w:t>
      </w:r>
      <w:bookmarkEnd w:id="39"/>
      <w:bookmarkEnd w:id="40"/>
      <w:bookmarkEnd w:id="41"/>
      <w:bookmarkEnd w:id="42"/>
    </w:p>
    <w:p w:rsidR="00211D10" w:rsidRDefault="00211D10" w:rsidP="006D789E">
      <w:pPr>
        <w:pStyle w:val="NumberedList"/>
        <w:numPr>
          <w:ilvl w:val="0"/>
          <w:numId w:val="27"/>
        </w:numPr>
        <w:rPr>
          <w:lang w:val="en-ZA"/>
        </w:rPr>
      </w:pPr>
      <w:r>
        <w:rPr>
          <w:lang w:val="en-ZA"/>
        </w:rPr>
        <w:t>Make sure that all relevant articles are created before you capture the supplier invoice.</w:t>
      </w:r>
    </w:p>
    <w:p w:rsidR="00211D10" w:rsidRPr="00211D10" w:rsidRDefault="00B96D9C" w:rsidP="00D578C7">
      <w:pPr>
        <w:pStyle w:val="NumberedList"/>
        <w:numPr>
          <w:ilvl w:val="0"/>
          <w:numId w:val="27"/>
        </w:numPr>
      </w:pPr>
      <w:r w:rsidRPr="00211D10">
        <w:rPr>
          <w:lang w:val="en-ZA"/>
        </w:rPr>
        <w:t xml:space="preserve">Go to Movements, click on Suppliers invoices, </w:t>
      </w:r>
      <w:r w:rsidR="00211D10" w:rsidRPr="00211D10">
        <w:rPr>
          <w:lang w:val="en-ZA"/>
        </w:rPr>
        <w:t>and then</w:t>
      </w:r>
      <w:r w:rsidRPr="00211D10">
        <w:rPr>
          <w:lang w:val="en-ZA"/>
        </w:rPr>
        <w:t xml:space="preserve"> </w:t>
      </w:r>
      <w:r w:rsidR="00211D10" w:rsidRPr="00211D10">
        <w:rPr>
          <w:lang w:val="en-ZA"/>
        </w:rPr>
        <w:t xml:space="preserve">click on </w:t>
      </w:r>
      <w:r w:rsidRPr="00211D10">
        <w:rPr>
          <w:lang w:val="en-ZA"/>
        </w:rPr>
        <w:t>New</w:t>
      </w:r>
      <w:r w:rsidR="00211D10">
        <w:rPr>
          <w:lang w:val="en-ZA"/>
        </w:rPr>
        <w:t>.</w:t>
      </w:r>
    </w:p>
    <w:p w:rsidR="00B96D9C" w:rsidRDefault="00B96D9C" w:rsidP="00D578C7">
      <w:pPr>
        <w:pStyle w:val="NumberedList"/>
        <w:numPr>
          <w:ilvl w:val="0"/>
          <w:numId w:val="27"/>
        </w:numPr>
      </w:pPr>
      <w:r w:rsidRPr="009F7B85">
        <w:t xml:space="preserve">In the Insert window, select the supplier from the list next to Supplier number (if </w:t>
      </w:r>
      <w:r w:rsidR="003F0D7C">
        <w:t>Supplier is not listed,</w:t>
      </w:r>
      <w:r w:rsidRPr="009F7B85">
        <w:t xml:space="preserve"> click New and create a new Supplier)</w:t>
      </w:r>
    </w:p>
    <w:p w:rsidR="00B96D9C" w:rsidRDefault="00B96D9C" w:rsidP="00D578C7">
      <w:pPr>
        <w:pStyle w:val="NumberedList"/>
      </w:pPr>
      <w:r w:rsidRPr="009F7B85">
        <w:t>You then add the invoice number and date</w:t>
      </w:r>
      <w:r w:rsidR="00211D10">
        <w:t>.</w:t>
      </w:r>
    </w:p>
    <w:p w:rsidR="00B96D9C" w:rsidRDefault="00B96D9C" w:rsidP="00D578C7">
      <w:pPr>
        <w:pStyle w:val="NumberedList"/>
      </w:pPr>
      <w:r w:rsidRPr="009F7B85">
        <w:t>To add the articles, click on the main screen to activate and click New</w:t>
      </w:r>
    </w:p>
    <w:p w:rsidR="00A16420" w:rsidRPr="00A34708" w:rsidRDefault="00B96D9C" w:rsidP="00A34708">
      <w:pPr>
        <w:pStyle w:val="NumberedList"/>
      </w:pPr>
      <w:r w:rsidRPr="009F7B85">
        <w:t>You then have the option to view Only last supplier articles or All suppliers’ articles, if this is your first invoice capture, ensure you have All Suppliers ticked</w:t>
      </w:r>
      <w:r w:rsidR="00EB787B">
        <w:t>.</w:t>
      </w:r>
    </w:p>
    <w:p w:rsidR="00A16420" w:rsidRPr="00A16420" w:rsidRDefault="00B96D9C" w:rsidP="00A16420">
      <w:pPr>
        <w:pStyle w:val="NumberedList"/>
      </w:pPr>
      <w:r w:rsidRPr="009F7B85">
        <w:t>You then select the articles from the list by clicking on them and capturing quantity, price with VAT as well as discount %.</w:t>
      </w:r>
    </w:p>
    <w:p w:rsidR="00B96D9C" w:rsidRDefault="0096630E" w:rsidP="00D578C7">
      <w:pPr>
        <w:pStyle w:val="NumberedList"/>
      </w:pPr>
      <w:r w:rsidRPr="009F7B85">
        <w:t xml:space="preserve">When you are satisfied all articles have been added and the total amount is correct, </w:t>
      </w:r>
      <w:r w:rsidR="00B96D9C" w:rsidRPr="009F7B85">
        <w:t>simply click Accept</w:t>
      </w:r>
      <w:r w:rsidR="00EB787B">
        <w:t>.</w:t>
      </w:r>
    </w:p>
    <w:p w:rsidR="00A16420" w:rsidRPr="009F7B85" w:rsidRDefault="00A16420" w:rsidP="00A16420">
      <w:pPr>
        <w:pStyle w:val="BodyTextII"/>
      </w:pPr>
    </w:p>
    <w:p w:rsidR="008277B5" w:rsidRPr="00A21698" w:rsidRDefault="008277B5" w:rsidP="00D578C7">
      <w:pPr>
        <w:pStyle w:val="L2Heading"/>
      </w:pPr>
      <w:bookmarkStart w:id="43" w:name="_Toc289261798"/>
      <w:bookmarkStart w:id="44" w:name="_Toc289351511"/>
      <w:bookmarkStart w:id="45" w:name="_Toc289435408"/>
      <w:bookmarkStart w:id="46" w:name="_Toc290974344"/>
      <w:r w:rsidRPr="00A21698">
        <w:t xml:space="preserve">How to log / </w:t>
      </w:r>
      <w:r w:rsidRPr="00EF0B96">
        <w:t>manage</w:t>
      </w:r>
      <w:r w:rsidRPr="00A21698">
        <w:t xml:space="preserve"> returns to suppliers</w:t>
      </w:r>
      <w:bookmarkEnd w:id="43"/>
      <w:bookmarkEnd w:id="44"/>
      <w:bookmarkEnd w:id="45"/>
      <w:bookmarkEnd w:id="46"/>
    </w:p>
    <w:p w:rsidR="008277B5" w:rsidRPr="00D578C7" w:rsidRDefault="008277B5" w:rsidP="006D789E">
      <w:pPr>
        <w:pStyle w:val="NumberedList"/>
        <w:numPr>
          <w:ilvl w:val="0"/>
          <w:numId w:val="28"/>
        </w:numPr>
        <w:rPr>
          <w:i/>
          <w:lang w:val="en-ZA"/>
        </w:rPr>
      </w:pPr>
      <w:r w:rsidRPr="00D578C7">
        <w:rPr>
          <w:lang w:val="en-ZA"/>
        </w:rPr>
        <w:t>Click on Movements, Suppliers remittance guides, then click New</w:t>
      </w:r>
    </w:p>
    <w:p w:rsidR="007D0092" w:rsidRPr="00EB787B" w:rsidRDefault="008277B5" w:rsidP="00D578C7">
      <w:pPr>
        <w:pStyle w:val="NumberedList"/>
        <w:rPr>
          <w:i/>
        </w:rPr>
      </w:pPr>
      <w:r w:rsidRPr="009F7B85">
        <w:t>On the Insert screen capture the information requested</w:t>
      </w:r>
      <w:r w:rsidR="00684A57">
        <w:t xml:space="preserve"> by </w:t>
      </w:r>
      <w:r w:rsidRPr="009F7B85">
        <w:t>select</w:t>
      </w:r>
      <w:r w:rsidR="00684A57">
        <w:t>ing the</w:t>
      </w:r>
      <w:r w:rsidRPr="009F7B85">
        <w:t xml:space="preserve"> supplier from the existing list</w:t>
      </w:r>
      <w:r w:rsidR="00A34708">
        <w:t>.</w:t>
      </w:r>
    </w:p>
    <w:p w:rsidR="007D0092" w:rsidRPr="00733D21" w:rsidRDefault="008277B5" w:rsidP="00D578C7">
      <w:pPr>
        <w:pStyle w:val="NumberedList"/>
        <w:rPr>
          <w:i/>
        </w:rPr>
      </w:pPr>
      <w:r w:rsidRPr="009F7B85">
        <w:t>Capture the invoice n</w:t>
      </w:r>
      <w:r w:rsidR="00684A57">
        <w:t>umber</w:t>
      </w:r>
      <w:r w:rsidRPr="009F7B85">
        <w:t xml:space="preserve"> and date at the to</w:t>
      </w:r>
      <w:r w:rsidR="00684A57">
        <w:t>p right hand side of the screen.</w:t>
      </w:r>
    </w:p>
    <w:p w:rsidR="008277B5" w:rsidRPr="00FA7F05" w:rsidRDefault="008277B5" w:rsidP="00D578C7">
      <w:pPr>
        <w:pStyle w:val="NumberedList"/>
        <w:rPr>
          <w:i/>
        </w:rPr>
      </w:pPr>
      <w:r w:rsidRPr="009F7B85">
        <w:t>Then click New again to start adding the articles you want to return – please note the selection on the right hand side where you can select to view only articles you have ordered from this supplier or All suppliers</w:t>
      </w:r>
    </w:p>
    <w:p w:rsidR="008277B5" w:rsidRPr="00C90486" w:rsidRDefault="008277B5" w:rsidP="00D578C7">
      <w:pPr>
        <w:pStyle w:val="NumberedList"/>
        <w:rPr>
          <w:i/>
        </w:rPr>
      </w:pPr>
      <w:r w:rsidRPr="009F7B85">
        <w:t>Insert quantity, the price will be displayed already, you can edit this if you choose, then click Save (Top Right)</w:t>
      </w:r>
      <w:r w:rsidR="00B43FAB">
        <w:t>.</w:t>
      </w:r>
    </w:p>
    <w:p w:rsidR="00C90486" w:rsidRPr="00E96B94" w:rsidRDefault="00C90486" w:rsidP="00C90486">
      <w:pPr>
        <w:pStyle w:val="NumberedList"/>
        <w:numPr>
          <w:ilvl w:val="0"/>
          <w:numId w:val="0"/>
        </w:numPr>
        <w:ind w:left="360"/>
        <w:rPr>
          <w:i/>
        </w:rPr>
      </w:pPr>
    </w:p>
    <w:p w:rsidR="008277B5" w:rsidRPr="00A21698" w:rsidRDefault="008277B5" w:rsidP="00D578C7">
      <w:pPr>
        <w:pStyle w:val="L2Heading"/>
      </w:pPr>
      <w:bookmarkStart w:id="47" w:name="_Toc289261799"/>
      <w:bookmarkStart w:id="48" w:name="_Toc289351512"/>
      <w:bookmarkStart w:id="49" w:name="_Toc289435409"/>
      <w:bookmarkStart w:id="50" w:name="_Toc290974345"/>
      <w:r w:rsidRPr="00A21698">
        <w:t xml:space="preserve">Stock Take </w:t>
      </w:r>
      <w:r w:rsidRPr="00EF0B96">
        <w:t>Procedure</w:t>
      </w:r>
      <w:bookmarkEnd w:id="47"/>
      <w:bookmarkEnd w:id="48"/>
      <w:bookmarkEnd w:id="49"/>
      <w:bookmarkEnd w:id="50"/>
    </w:p>
    <w:p w:rsidR="008277B5" w:rsidRPr="00DA13A4" w:rsidRDefault="008277B5" w:rsidP="00490195">
      <w:pPr>
        <w:ind w:left="360"/>
        <w:jc w:val="both"/>
        <w:rPr>
          <w:rFonts w:ascii="Century Gothic" w:hAnsi="Century Gothic"/>
          <w:color w:val="008000"/>
          <w:sz w:val="22"/>
          <w:szCs w:val="22"/>
          <w:lang w:val="en-US" w:eastAsia="zh-CN"/>
        </w:rPr>
      </w:pPr>
    </w:p>
    <w:p w:rsidR="00684A57" w:rsidRDefault="008277B5" w:rsidP="00D578C7">
      <w:pPr>
        <w:pStyle w:val="BulletedList"/>
      </w:pPr>
      <w:bookmarkStart w:id="51" w:name="_Toc289351513"/>
      <w:bookmarkStart w:id="52" w:name="_Toc289435410"/>
      <w:r w:rsidRPr="00A21698">
        <w:t>Print Article List</w:t>
      </w:r>
      <w:bookmarkEnd w:id="51"/>
      <w:bookmarkEnd w:id="52"/>
    </w:p>
    <w:p w:rsidR="00F503D6" w:rsidRDefault="00F503D6" w:rsidP="00D578C7">
      <w:pPr>
        <w:pStyle w:val="BulletedList"/>
      </w:pPr>
      <w:r>
        <w:t>Count your stock</w:t>
      </w:r>
    </w:p>
    <w:p w:rsidR="008277B5" w:rsidRPr="00A21698" w:rsidRDefault="008277B5" w:rsidP="00D578C7">
      <w:pPr>
        <w:pStyle w:val="BulletedList"/>
      </w:pPr>
      <w:bookmarkStart w:id="53" w:name="_Toc289351514"/>
      <w:bookmarkStart w:id="54" w:name="_Toc289435411"/>
      <w:r w:rsidRPr="00A21698">
        <w:t>Do inventory Maintenance</w:t>
      </w:r>
      <w:bookmarkEnd w:id="53"/>
      <w:bookmarkEnd w:id="54"/>
    </w:p>
    <w:p w:rsidR="008277B5" w:rsidRDefault="008277B5" w:rsidP="00490195">
      <w:pPr>
        <w:jc w:val="both"/>
        <w:rPr>
          <w:rFonts w:ascii="Century Gothic" w:hAnsi="Century Gothic"/>
          <w:b/>
          <w:sz w:val="22"/>
          <w:szCs w:val="22"/>
          <w:lang w:val="en-ZA"/>
        </w:rPr>
      </w:pPr>
    </w:p>
    <w:p w:rsidR="00C90486" w:rsidRPr="00E96B94" w:rsidRDefault="00C90486" w:rsidP="00490195">
      <w:pPr>
        <w:jc w:val="both"/>
        <w:rPr>
          <w:rFonts w:ascii="Century Gothic" w:hAnsi="Century Gothic"/>
          <w:b/>
          <w:sz w:val="22"/>
          <w:szCs w:val="22"/>
          <w:lang w:val="en-ZA"/>
        </w:rPr>
      </w:pPr>
    </w:p>
    <w:p w:rsidR="008277B5" w:rsidRPr="00A21698" w:rsidRDefault="008277B5" w:rsidP="00D578C7">
      <w:pPr>
        <w:pStyle w:val="L2Heading"/>
      </w:pPr>
      <w:bookmarkStart w:id="55" w:name="_Toc289261800"/>
      <w:bookmarkStart w:id="56" w:name="_Toc289351515"/>
      <w:bookmarkStart w:id="57" w:name="_Toc289435412"/>
      <w:bookmarkStart w:id="58" w:name="_Toc290974346"/>
      <w:r w:rsidRPr="00A21698">
        <w:t xml:space="preserve">Print </w:t>
      </w:r>
      <w:r w:rsidRPr="00EF0B96">
        <w:t>Article</w:t>
      </w:r>
      <w:r w:rsidRPr="00A21698">
        <w:t xml:space="preserve"> List</w:t>
      </w:r>
      <w:bookmarkEnd w:id="55"/>
      <w:bookmarkEnd w:id="56"/>
      <w:bookmarkEnd w:id="57"/>
      <w:bookmarkEnd w:id="58"/>
    </w:p>
    <w:p w:rsidR="008277B5" w:rsidRDefault="008277B5" w:rsidP="006D789E">
      <w:pPr>
        <w:pStyle w:val="NumberedList"/>
        <w:numPr>
          <w:ilvl w:val="0"/>
          <w:numId w:val="29"/>
        </w:numPr>
      </w:pPr>
      <w:r w:rsidRPr="009F7B85">
        <w:t>Go to Articles info</w:t>
      </w:r>
      <w:r w:rsidR="00684A57">
        <w:t xml:space="preserve"> and click on </w:t>
      </w:r>
      <w:r w:rsidRPr="009F7B85">
        <w:t>Articles</w:t>
      </w:r>
      <w:r w:rsidR="00684A57">
        <w:t>.</w:t>
      </w:r>
    </w:p>
    <w:p w:rsidR="008277B5" w:rsidRPr="001C7529" w:rsidRDefault="008277B5" w:rsidP="00D578C7">
      <w:pPr>
        <w:pStyle w:val="NumberedList"/>
      </w:pPr>
      <w:r w:rsidRPr="001C7529">
        <w:t>Ensure that you select the correct Warehouse, Family, Search group and Sales group so that you are viewing the articles you want to do inventory of</w:t>
      </w:r>
      <w:r w:rsidR="00684A57">
        <w:t>.</w:t>
      </w:r>
    </w:p>
    <w:p w:rsidR="008277B5" w:rsidRPr="001C7529" w:rsidRDefault="008277B5" w:rsidP="00D578C7">
      <w:pPr>
        <w:pStyle w:val="NumberedList"/>
      </w:pPr>
      <w:r w:rsidRPr="001C7529">
        <w:t>Right click anywhere on the article list and select Print article list...</w:t>
      </w:r>
    </w:p>
    <w:p w:rsidR="008277B5" w:rsidRPr="001C7529" w:rsidRDefault="008277B5" w:rsidP="00D578C7">
      <w:pPr>
        <w:pStyle w:val="NumberedList"/>
      </w:pPr>
      <w:r w:rsidRPr="001C7529">
        <w:t>Select any of the report options and click Preview so you can view the list before printing it</w:t>
      </w:r>
      <w:r w:rsidR="00684A57">
        <w:t>.</w:t>
      </w:r>
    </w:p>
    <w:p w:rsidR="008277B5" w:rsidRPr="001C7529" w:rsidRDefault="008277B5" w:rsidP="00D578C7">
      <w:pPr>
        <w:pStyle w:val="NumberedList"/>
      </w:pPr>
      <w:r w:rsidRPr="001C7529">
        <w:t>If you are happy with the list click on the Print icon and your list will be printed</w:t>
      </w:r>
      <w:r w:rsidR="00684A57">
        <w:t>.</w:t>
      </w:r>
    </w:p>
    <w:p w:rsidR="008277B5" w:rsidRDefault="008277B5" w:rsidP="00490195">
      <w:pPr>
        <w:jc w:val="both"/>
        <w:rPr>
          <w:rFonts w:ascii="Century Gothic" w:hAnsi="Century Gothic"/>
          <w:b/>
          <w:sz w:val="22"/>
          <w:szCs w:val="22"/>
          <w:lang w:val="en-ZA"/>
        </w:rPr>
      </w:pPr>
    </w:p>
    <w:p w:rsidR="00C90486" w:rsidRPr="00E96B94" w:rsidRDefault="00C90486" w:rsidP="00490195">
      <w:pPr>
        <w:jc w:val="both"/>
        <w:rPr>
          <w:rFonts w:ascii="Century Gothic" w:hAnsi="Century Gothic"/>
          <w:b/>
          <w:sz w:val="22"/>
          <w:szCs w:val="22"/>
          <w:lang w:val="en-ZA"/>
        </w:rPr>
      </w:pPr>
    </w:p>
    <w:p w:rsidR="008277B5" w:rsidRPr="00A21698" w:rsidRDefault="008277B5" w:rsidP="00D578C7">
      <w:pPr>
        <w:pStyle w:val="L2Heading"/>
      </w:pPr>
      <w:bookmarkStart w:id="59" w:name="_Toc289261801"/>
      <w:bookmarkStart w:id="60" w:name="_Toc289351516"/>
      <w:bookmarkStart w:id="61" w:name="_Toc289435413"/>
      <w:bookmarkStart w:id="62" w:name="_Toc290974347"/>
      <w:r w:rsidRPr="00A21698">
        <w:t xml:space="preserve">Do inventory </w:t>
      </w:r>
      <w:r w:rsidRPr="00EF0B96">
        <w:t>maintenance</w:t>
      </w:r>
      <w:bookmarkEnd w:id="59"/>
      <w:bookmarkEnd w:id="60"/>
      <w:bookmarkEnd w:id="61"/>
      <w:bookmarkEnd w:id="62"/>
    </w:p>
    <w:p w:rsidR="008277B5" w:rsidRDefault="008277B5" w:rsidP="006D789E">
      <w:pPr>
        <w:pStyle w:val="NumberedList"/>
        <w:numPr>
          <w:ilvl w:val="0"/>
          <w:numId w:val="30"/>
        </w:numPr>
      </w:pPr>
      <w:r w:rsidRPr="009F7B85">
        <w:t>Go to movements, Inventory Maintenance</w:t>
      </w:r>
    </w:p>
    <w:p w:rsidR="008277B5" w:rsidRDefault="008277B5" w:rsidP="00D578C7">
      <w:pPr>
        <w:pStyle w:val="NumberedList"/>
      </w:pPr>
      <w:r w:rsidRPr="009F7B85">
        <w:t>Select the warehouse you want to take inventory of</w:t>
      </w:r>
    </w:p>
    <w:p w:rsidR="007D0092" w:rsidRDefault="008277B5" w:rsidP="00D578C7">
      <w:pPr>
        <w:pStyle w:val="NumberedList"/>
      </w:pPr>
      <w:r w:rsidRPr="009F7B85">
        <w:t>Click Open at the top of the page – you will now have a list of all your articles and a column where you can capture new stock quantities third from right, you can also insert new average price and reason for any ind</w:t>
      </w:r>
      <w:r w:rsidR="00B82978">
        <w:t>i</w:t>
      </w:r>
      <w:r w:rsidRPr="009F7B85">
        <w:t>screpencies</w:t>
      </w:r>
      <w:r w:rsidR="00B82978">
        <w:t>.</w:t>
      </w:r>
    </w:p>
    <w:p w:rsidR="008277B5" w:rsidRDefault="008277B5" w:rsidP="00D578C7">
      <w:pPr>
        <w:pStyle w:val="NumberedList"/>
      </w:pPr>
      <w:r w:rsidRPr="009F7B85">
        <w:t>When you are done, click on the Close Inventory icon at the top of the screen</w:t>
      </w:r>
      <w:r w:rsidR="00E4542C">
        <w:t>.</w:t>
      </w:r>
    </w:p>
    <w:p w:rsidR="00684A57" w:rsidRDefault="00E4542C" w:rsidP="00684A57">
      <w:pPr>
        <w:pStyle w:val="NumberedList"/>
        <w:numPr>
          <w:ilvl w:val="0"/>
          <w:numId w:val="0"/>
        </w:numPr>
        <w:ind w:left="360"/>
      </w:pPr>
      <w:r>
        <w:rPr>
          <w:noProof/>
          <w:lang w:val="en-ZA" w:eastAsia="en-ZA"/>
        </w:rPr>
        <w:drawing>
          <wp:inline distT="0" distB="0" distL="0" distR="0">
            <wp:extent cx="1684020" cy="334645"/>
            <wp:effectExtent l="1905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1684020" cy="334645"/>
                    </a:xfrm>
                    <a:prstGeom prst="rect">
                      <a:avLst/>
                    </a:prstGeom>
                    <a:noFill/>
                    <a:ln w="9525">
                      <a:noFill/>
                      <a:miter lim="800000"/>
                      <a:headEnd/>
                      <a:tailEnd/>
                    </a:ln>
                  </pic:spPr>
                </pic:pic>
              </a:graphicData>
            </a:graphic>
          </wp:inline>
        </w:drawing>
      </w:r>
    </w:p>
    <w:p w:rsidR="00C90486" w:rsidRDefault="00C90486" w:rsidP="00684A57">
      <w:pPr>
        <w:pStyle w:val="NumberedList"/>
        <w:numPr>
          <w:ilvl w:val="0"/>
          <w:numId w:val="0"/>
        </w:numPr>
        <w:ind w:left="360"/>
      </w:pPr>
    </w:p>
    <w:p w:rsidR="00C90486" w:rsidRDefault="00C90486" w:rsidP="00684A57">
      <w:pPr>
        <w:pStyle w:val="NumberedList"/>
        <w:numPr>
          <w:ilvl w:val="0"/>
          <w:numId w:val="0"/>
        </w:numPr>
        <w:ind w:left="360"/>
      </w:pPr>
    </w:p>
    <w:p w:rsidR="00C90486" w:rsidRDefault="00C90486" w:rsidP="00684A57">
      <w:pPr>
        <w:pStyle w:val="NumberedList"/>
        <w:numPr>
          <w:ilvl w:val="0"/>
          <w:numId w:val="0"/>
        </w:numPr>
        <w:ind w:left="360"/>
      </w:pPr>
    </w:p>
    <w:p w:rsidR="00C90486" w:rsidRDefault="00E4542C" w:rsidP="00E4542C">
      <w:pPr>
        <w:pStyle w:val="NumberedList"/>
      </w:pPr>
      <w:r>
        <w:t>A message will appear to confirm that you want to update your stock and cost Price. Click on yes.</w:t>
      </w:r>
    </w:p>
    <w:p w:rsidR="00E4542C" w:rsidRDefault="00E4542C" w:rsidP="00C90486">
      <w:pPr>
        <w:pStyle w:val="NumberedList"/>
        <w:numPr>
          <w:ilvl w:val="0"/>
          <w:numId w:val="0"/>
        </w:numPr>
        <w:ind w:left="360"/>
      </w:pPr>
      <w:r>
        <w:rPr>
          <w:noProof/>
          <w:lang w:val="en-ZA" w:eastAsia="en-ZA"/>
        </w:rPr>
        <w:drawing>
          <wp:inline distT="0" distB="0" distL="0" distR="0">
            <wp:extent cx="4406264" cy="720000"/>
            <wp:effectExtent l="1905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4406264" cy="720000"/>
                    </a:xfrm>
                    <a:prstGeom prst="rect">
                      <a:avLst/>
                    </a:prstGeom>
                    <a:noFill/>
                    <a:ln w="9525">
                      <a:noFill/>
                      <a:miter lim="800000"/>
                      <a:headEnd/>
                      <a:tailEnd/>
                    </a:ln>
                  </pic:spPr>
                </pic:pic>
              </a:graphicData>
            </a:graphic>
          </wp:inline>
        </w:drawing>
      </w:r>
    </w:p>
    <w:p w:rsidR="007D0092" w:rsidRPr="00E96B94" w:rsidRDefault="007D0092" w:rsidP="00490195">
      <w:pPr>
        <w:rPr>
          <w:lang w:val="en-ZA"/>
        </w:rPr>
      </w:pPr>
    </w:p>
    <w:p w:rsidR="008277B5" w:rsidRPr="00E4542C" w:rsidRDefault="008277B5" w:rsidP="00D578C7">
      <w:pPr>
        <w:pStyle w:val="BodyTextII"/>
        <w:rPr>
          <w:b/>
        </w:rPr>
      </w:pPr>
      <w:r w:rsidRPr="00E4542C">
        <w:rPr>
          <w:b/>
        </w:rPr>
        <w:t xml:space="preserve">Please note </w:t>
      </w:r>
      <w:r w:rsidRPr="00E4542C">
        <w:rPr>
          <w:rStyle w:val="EmphasisedTextChar"/>
          <w:b/>
        </w:rPr>
        <w:t xml:space="preserve">you cannot make any changes to </w:t>
      </w:r>
      <w:r w:rsidR="00E4542C">
        <w:rPr>
          <w:rStyle w:val="EmphasisedTextChar"/>
          <w:b/>
        </w:rPr>
        <w:t>articles</w:t>
      </w:r>
      <w:r w:rsidRPr="00E4542C">
        <w:rPr>
          <w:rStyle w:val="EmphasisedTextChar"/>
          <w:b/>
        </w:rPr>
        <w:t xml:space="preserve"> when you have inventories open</w:t>
      </w:r>
      <w:r w:rsidRPr="00E4542C">
        <w:rPr>
          <w:b/>
        </w:rPr>
        <w:t xml:space="preserve"> so be sure to close inventories properly when you are done.</w:t>
      </w:r>
    </w:p>
    <w:p w:rsidR="008277B5" w:rsidRPr="00A21698" w:rsidRDefault="008277B5" w:rsidP="00D578C7">
      <w:pPr>
        <w:pStyle w:val="L2Heading"/>
      </w:pPr>
      <w:bookmarkStart w:id="63" w:name="_Toc289261802"/>
      <w:bookmarkStart w:id="64" w:name="_Toc289351517"/>
      <w:bookmarkStart w:id="65" w:name="_Toc289435414"/>
      <w:bookmarkStart w:id="66" w:name="_Toc290974348"/>
      <w:r w:rsidRPr="00A21698">
        <w:t xml:space="preserve">How to create </w:t>
      </w:r>
      <w:r w:rsidRPr="00D578C7">
        <w:t>and</w:t>
      </w:r>
      <w:r w:rsidRPr="00A21698">
        <w:t xml:space="preserve"> </w:t>
      </w:r>
      <w:r w:rsidRPr="00EF0B96">
        <w:t>assign</w:t>
      </w:r>
      <w:r w:rsidRPr="00A21698">
        <w:t xml:space="preserve"> member standard conditions</w:t>
      </w:r>
      <w:bookmarkEnd w:id="63"/>
      <w:bookmarkEnd w:id="64"/>
      <w:bookmarkEnd w:id="65"/>
      <w:bookmarkEnd w:id="66"/>
    </w:p>
    <w:p w:rsidR="008277B5" w:rsidRDefault="008277B5" w:rsidP="00B71B2D">
      <w:pPr>
        <w:pStyle w:val="BodyTextII"/>
      </w:pPr>
      <w:r w:rsidRPr="0088443B">
        <w:t>You will do this after you have created (a) new member type/s</w:t>
      </w:r>
      <w:r w:rsidR="00B43FAB">
        <w:t>.</w:t>
      </w:r>
    </w:p>
    <w:p w:rsidR="00B71B2D" w:rsidRDefault="00B71B2D" w:rsidP="00B71B2D">
      <w:pPr>
        <w:pStyle w:val="BodyTextII"/>
      </w:pPr>
    </w:p>
    <w:p w:rsidR="008277B5" w:rsidRDefault="008277B5" w:rsidP="006D789E">
      <w:pPr>
        <w:pStyle w:val="NumberedList"/>
        <w:numPr>
          <w:ilvl w:val="0"/>
          <w:numId w:val="31"/>
        </w:numPr>
        <w:rPr>
          <w:lang w:val="en-ZA"/>
        </w:rPr>
      </w:pPr>
      <w:r w:rsidRPr="00B71B2D">
        <w:rPr>
          <w:lang w:val="en-ZA"/>
        </w:rPr>
        <w:lastRenderedPageBreak/>
        <w:t>Go to POS</w:t>
      </w:r>
      <w:r w:rsidR="00E52157">
        <w:rPr>
          <w:lang w:val="en-ZA"/>
        </w:rPr>
        <w:t xml:space="preserve"> and click on </w:t>
      </w:r>
      <w:r w:rsidRPr="00B71B2D">
        <w:rPr>
          <w:lang w:val="en-ZA"/>
        </w:rPr>
        <w:t>Standard condition</w:t>
      </w:r>
      <w:r w:rsidR="00E52157">
        <w:rPr>
          <w:lang w:val="en-ZA"/>
        </w:rPr>
        <w:t>s. Check to s</w:t>
      </w:r>
      <w:r w:rsidRPr="00B71B2D">
        <w:rPr>
          <w:lang w:val="en-ZA"/>
        </w:rPr>
        <w:t>ee if</w:t>
      </w:r>
      <w:r w:rsidR="00E52157">
        <w:rPr>
          <w:lang w:val="en-ZA"/>
        </w:rPr>
        <w:t xml:space="preserve"> the </w:t>
      </w:r>
      <w:r w:rsidRPr="00B71B2D">
        <w:rPr>
          <w:lang w:val="en-ZA"/>
        </w:rPr>
        <w:t>correct conditions are already there</w:t>
      </w:r>
      <w:r w:rsidR="00E52157">
        <w:rPr>
          <w:lang w:val="en-ZA"/>
        </w:rPr>
        <w:t>. I</w:t>
      </w:r>
      <w:r w:rsidRPr="00B71B2D">
        <w:rPr>
          <w:lang w:val="en-ZA"/>
        </w:rPr>
        <w:t>f not, create a new standard condition that applies to the new membership type</w:t>
      </w:r>
      <w:r w:rsidR="00E4542C">
        <w:rPr>
          <w:lang w:val="en-ZA"/>
        </w:rPr>
        <w:t>.</w:t>
      </w:r>
    </w:p>
    <w:p w:rsidR="00D1542B" w:rsidRDefault="00D1542B" w:rsidP="006D789E">
      <w:pPr>
        <w:pStyle w:val="NumberedList"/>
        <w:numPr>
          <w:ilvl w:val="0"/>
          <w:numId w:val="31"/>
        </w:numPr>
        <w:rPr>
          <w:lang w:val="en-ZA"/>
        </w:rPr>
      </w:pPr>
      <w:r>
        <w:rPr>
          <w:lang w:val="en-ZA"/>
        </w:rPr>
        <w:t>Give the condition a name and set the dates when the condition is applicable.</w:t>
      </w:r>
    </w:p>
    <w:p w:rsidR="00A07D25" w:rsidRPr="00B71B2D" w:rsidRDefault="00A07D25" w:rsidP="006D789E">
      <w:pPr>
        <w:pStyle w:val="NumberedList"/>
        <w:numPr>
          <w:ilvl w:val="0"/>
          <w:numId w:val="31"/>
        </w:numPr>
        <w:rPr>
          <w:lang w:val="en-ZA"/>
        </w:rPr>
      </w:pPr>
      <w:r>
        <w:rPr>
          <w:lang w:val="en-ZA"/>
        </w:rPr>
        <w:t>For a green fee click on the small add new button. Select the green fee article, 9 or 18 holes and the age groups and save the condition when done.</w:t>
      </w:r>
    </w:p>
    <w:p w:rsidR="008277B5" w:rsidRPr="009F7B85" w:rsidRDefault="008277B5" w:rsidP="00B71B2D">
      <w:pPr>
        <w:pStyle w:val="NumberedList"/>
      </w:pPr>
      <w:r w:rsidRPr="009F7B85">
        <w:t>Click on Assign member standard condition, select the new member type, tick all the standard conditions that apply to this new member type and Save – PLEASE NOTE  you have to ensure that all standard conditions that apply to this membership type – including ALL the bar discounts and happy hours - are selected</w:t>
      </w:r>
      <w:r w:rsidR="00B43FAB">
        <w:t>.</w:t>
      </w:r>
    </w:p>
    <w:p w:rsidR="0096630E" w:rsidRDefault="0096630E" w:rsidP="00490195">
      <w:pPr>
        <w:jc w:val="both"/>
        <w:rPr>
          <w:rFonts w:ascii="Century Gothic" w:hAnsi="Century Gothic"/>
          <w:b/>
          <w:sz w:val="22"/>
          <w:szCs w:val="22"/>
          <w:lang w:val="en-US" w:eastAsia="zh-CN"/>
        </w:rPr>
      </w:pPr>
    </w:p>
    <w:p w:rsidR="008277B5" w:rsidRPr="00A21698" w:rsidRDefault="008277B5" w:rsidP="00B71B2D">
      <w:pPr>
        <w:pStyle w:val="L2Heading"/>
      </w:pPr>
      <w:bookmarkStart w:id="67" w:name="_Toc289261803"/>
      <w:bookmarkStart w:id="68" w:name="_Toc289351518"/>
      <w:bookmarkStart w:id="69" w:name="_Toc289435415"/>
      <w:bookmarkStart w:id="70" w:name="_Toc290974349"/>
      <w:r w:rsidRPr="00A21698">
        <w:t xml:space="preserve">How to set up and </w:t>
      </w:r>
      <w:r w:rsidRPr="00EF0B96">
        <w:t>assign</w:t>
      </w:r>
      <w:r w:rsidRPr="00A21698">
        <w:t xml:space="preserve"> discounts</w:t>
      </w:r>
      <w:bookmarkEnd w:id="67"/>
      <w:bookmarkEnd w:id="68"/>
      <w:bookmarkEnd w:id="69"/>
      <w:bookmarkEnd w:id="70"/>
    </w:p>
    <w:p w:rsidR="008277B5" w:rsidRPr="00B71B2D" w:rsidRDefault="008277B5" w:rsidP="006D789E">
      <w:pPr>
        <w:pStyle w:val="NumberedList"/>
        <w:numPr>
          <w:ilvl w:val="0"/>
          <w:numId w:val="32"/>
        </w:numPr>
        <w:rPr>
          <w:lang w:val="en-ZA"/>
        </w:rPr>
      </w:pPr>
      <w:r w:rsidRPr="00B71B2D">
        <w:rPr>
          <w:lang w:val="en-ZA"/>
        </w:rPr>
        <w:t>Go to POS, click on Standard condition, click New</w:t>
      </w:r>
    </w:p>
    <w:p w:rsidR="008277B5" w:rsidRDefault="008277B5" w:rsidP="00B71B2D">
      <w:pPr>
        <w:pStyle w:val="NumberedList"/>
      </w:pPr>
      <w:r w:rsidRPr="009F7B85">
        <w:t>Name the discount – e.g. Bar Discount</w:t>
      </w:r>
    </w:p>
    <w:p w:rsidR="00CA4698" w:rsidRDefault="008277B5" w:rsidP="00B71B2D">
      <w:pPr>
        <w:pStyle w:val="NumberedList"/>
      </w:pPr>
      <w:r w:rsidRPr="009F7B85">
        <w:t>Apply Day of month, Day of week, Time intervals, Date Periods</w:t>
      </w:r>
    </w:p>
    <w:p w:rsidR="00CA4698" w:rsidRDefault="008277B5" w:rsidP="00B71B2D">
      <w:pPr>
        <w:pStyle w:val="NumberedList"/>
      </w:pPr>
      <w:r w:rsidRPr="009F7B85">
        <w:t>Then go to the Discount section at the bottom of the page and specify the discount</w:t>
      </w:r>
      <w:r w:rsidR="00CA4698">
        <w:t xml:space="preserve"> percentage</w:t>
      </w:r>
      <w:r w:rsidRPr="009F7B85">
        <w:t xml:space="preserve"> that applies to each search group</w:t>
      </w:r>
      <w:r w:rsidR="00CA4698">
        <w:t>.</w:t>
      </w:r>
    </w:p>
    <w:p w:rsidR="00CA4698" w:rsidRDefault="00CA4698" w:rsidP="00B71B2D">
      <w:pPr>
        <w:pStyle w:val="NumberedList"/>
      </w:pPr>
      <w:r>
        <w:t>There are two columns Pro, % that gives discount in reception and F+B, % that applies to discount in Gastro / Food &amp; Beverage.</w:t>
      </w:r>
    </w:p>
    <w:p w:rsidR="008277B5" w:rsidRDefault="00CA4698" w:rsidP="00B71B2D">
      <w:pPr>
        <w:pStyle w:val="NumberedList"/>
      </w:pPr>
      <w:r>
        <w:t xml:space="preserve">When discounts have been assigned click on </w:t>
      </w:r>
      <w:r w:rsidR="008277B5" w:rsidRPr="009F7B85">
        <w:t>Save</w:t>
      </w:r>
      <w:r>
        <w:t>.</w:t>
      </w:r>
    </w:p>
    <w:p w:rsidR="008277B5" w:rsidRPr="00CA4698" w:rsidRDefault="008277B5" w:rsidP="00490195">
      <w:pPr>
        <w:pStyle w:val="NumberedList"/>
        <w:jc w:val="both"/>
        <w:rPr>
          <w:b/>
          <w:lang w:val="en-US" w:eastAsia="zh-CN"/>
        </w:rPr>
      </w:pPr>
      <w:r w:rsidRPr="00A07D25">
        <w:t xml:space="preserve">Then click on Assign member standard conditions, </w:t>
      </w:r>
      <w:r w:rsidR="00B43FAB" w:rsidRPr="00A07D25">
        <w:t>and then</w:t>
      </w:r>
      <w:r w:rsidRPr="00A07D25">
        <w:t xml:space="preserve"> ensure that the discount</w:t>
      </w:r>
      <w:r w:rsidRPr="009F7B85">
        <w:t xml:space="preserve"> condition you just created is assigned (ticked) to all the relevant member types</w:t>
      </w:r>
      <w:r w:rsidR="00B43FAB">
        <w:t>.</w:t>
      </w:r>
    </w:p>
    <w:p w:rsidR="00630BBC" w:rsidRPr="00A21698" w:rsidRDefault="00630BBC" w:rsidP="00B71B2D">
      <w:pPr>
        <w:pStyle w:val="L2Heading"/>
      </w:pPr>
      <w:bookmarkStart w:id="71" w:name="_Toc289261804"/>
      <w:bookmarkStart w:id="72" w:name="_Toc289351519"/>
      <w:bookmarkStart w:id="73" w:name="_Toc289435416"/>
      <w:bookmarkStart w:id="74" w:name="_Toc290974350"/>
      <w:r w:rsidRPr="00A21698">
        <w:t xml:space="preserve">How to print a </w:t>
      </w:r>
      <w:r w:rsidRPr="00EF0B96">
        <w:t>report</w:t>
      </w:r>
      <w:r w:rsidRPr="00A21698">
        <w:t xml:space="preserve"> – step by step</w:t>
      </w:r>
      <w:bookmarkEnd w:id="71"/>
      <w:bookmarkEnd w:id="72"/>
      <w:bookmarkEnd w:id="73"/>
      <w:bookmarkEnd w:id="74"/>
    </w:p>
    <w:p w:rsidR="00CA4698" w:rsidRDefault="009C6E9F" w:rsidP="006D789E">
      <w:pPr>
        <w:pStyle w:val="NumberedList"/>
        <w:numPr>
          <w:ilvl w:val="0"/>
          <w:numId w:val="33"/>
        </w:numPr>
        <w:rPr>
          <w:lang w:val="en-ZA"/>
        </w:rPr>
      </w:pPr>
      <w:r w:rsidRPr="00B71B2D">
        <w:rPr>
          <w:lang w:val="en-ZA"/>
        </w:rPr>
        <w:t xml:space="preserve">Under </w:t>
      </w:r>
      <w:r w:rsidR="00AF53C2" w:rsidRPr="00B71B2D">
        <w:rPr>
          <w:lang w:val="en-ZA"/>
        </w:rPr>
        <w:t>Maintenance Reports you will find reports re</w:t>
      </w:r>
      <w:r w:rsidR="00CA4698">
        <w:rPr>
          <w:lang w:val="en-ZA"/>
        </w:rPr>
        <w:t xml:space="preserve">lated to </w:t>
      </w:r>
      <w:r w:rsidR="00E52157">
        <w:rPr>
          <w:lang w:val="en-ZA"/>
        </w:rPr>
        <w:t xml:space="preserve">suppliers, inventories, </w:t>
      </w:r>
      <w:r w:rsidR="00E52157" w:rsidRPr="00B71B2D">
        <w:rPr>
          <w:lang w:val="en-ZA"/>
        </w:rPr>
        <w:t>stock</w:t>
      </w:r>
      <w:r w:rsidR="00E52157">
        <w:rPr>
          <w:lang w:val="en-ZA"/>
        </w:rPr>
        <w:t xml:space="preserve"> levels</w:t>
      </w:r>
      <w:r w:rsidR="00AF53C2" w:rsidRPr="00B71B2D">
        <w:rPr>
          <w:lang w:val="en-ZA"/>
        </w:rPr>
        <w:t xml:space="preserve"> and supplier orders. </w:t>
      </w:r>
    </w:p>
    <w:p w:rsidR="00AF53C2" w:rsidRPr="00B71B2D" w:rsidRDefault="00AF53C2" w:rsidP="006D789E">
      <w:pPr>
        <w:pStyle w:val="NumberedList"/>
        <w:numPr>
          <w:ilvl w:val="0"/>
          <w:numId w:val="33"/>
        </w:numPr>
        <w:rPr>
          <w:lang w:val="en-ZA"/>
        </w:rPr>
      </w:pPr>
      <w:r w:rsidRPr="00B71B2D">
        <w:rPr>
          <w:lang w:val="en-ZA"/>
        </w:rPr>
        <w:t>Under</w:t>
      </w:r>
      <w:r w:rsidR="009C6E9F" w:rsidRPr="00B71B2D">
        <w:rPr>
          <w:lang w:val="en-ZA"/>
        </w:rPr>
        <w:t xml:space="preserve"> </w:t>
      </w:r>
      <w:r w:rsidR="00C16624" w:rsidRPr="00B71B2D">
        <w:rPr>
          <w:lang w:val="en-ZA"/>
        </w:rPr>
        <w:t>POS (Point of Sale)</w:t>
      </w:r>
      <w:r w:rsidR="009C6E9F" w:rsidRPr="00B71B2D">
        <w:rPr>
          <w:lang w:val="en-ZA"/>
        </w:rPr>
        <w:t xml:space="preserve"> reports you find </w:t>
      </w:r>
      <w:r w:rsidR="00C16624" w:rsidRPr="00B71B2D">
        <w:rPr>
          <w:lang w:val="en-ZA"/>
        </w:rPr>
        <w:t>Weekly and Monthly payments</w:t>
      </w:r>
      <w:r w:rsidR="00CA4698">
        <w:rPr>
          <w:lang w:val="en-ZA"/>
        </w:rPr>
        <w:t xml:space="preserve">, </w:t>
      </w:r>
      <w:r w:rsidR="00C16624" w:rsidRPr="00B71B2D">
        <w:rPr>
          <w:lang w:val="en-ZA"/>
        </w:rPr>
        <w:t>financials, green</w:t>
      </w:r>
      <w:r w:rsidR="00CA4698">
        <w:rPr>
          <w:lang w:val="en-ZA"/>
        </w:rPr>
        <w:t xml:space="preserve"> </w:t>
      </w:r>
      <w:r w:rsidR="00C16624" w:rsidRPr="00B71B2D">
        <w:rPr>
          <w:lang w:val="en-ZA"/>
        </w:rPr>
        <w:t>fees, discou</w:t>
      </w:r>
      <w:r w:rsidRPr="00B71B2D">
        <w:rPr>
          <w:lang w:val="en-ZA"/>
        </w:rPr>
        <w:t>nt</w:t>
      </w:r>
      <w:r w:rsidR="00CA4698">
        <w:rPr>
          <w:lang w:val="en-ZA"/>
        </w:rPr>
        <w:t>s</w:t>
      </w:r>
      <w:r w:rsidRPr="00B71B2D">
        <w:rPr>
          <w:lang w:val="en-ZA"/>
        </w:rPr>
        <w:t>,</w:t>
      </w:r>
      <w:r w:rsidR="00C16624" w:rsidRPr="00B71B2D">
        <w:rPr>
          <w:lang w:val="en-ZA"/>
        </w:rPr>
        <w:t xml:space="preserve"> balance reports, articles</w:t>
      </w:r>
      <w:r w:rsidRPr="00B71B2D">
        <w:rPr>
          <w:lang w:val="en-ZA"/>
        </w:rPr>
        <w:t xml:space="preserve"> sold by sales and search group reports</w:t>
      </w:r>
      <w:r w:rsidR="00C16624" w:rsidRPr="00B71B2D">
        <w:rPr>
          <w:lang w:val="en-ZA"/>
        </w:rPr>
        <w:t xml:space="preserve"> etc. </w:t>
      </w:r>
    </w:p>
    <w:p w:rsidR="00C16624" w:rsidRPr="006D753F" w:rsidRDefault="00C16624" w:rsidP="00B71B2D">
      <w:pPr>
        <w:pStyle w:val="NumberedList"/>
      </w:pPr>
      <w:r w:rsidRPr="006D753F">
        <w:t>BEFORE selecting the report you want to print, first select the correct warehouse, then start and end date, POS Locs (Point of Sale locations), sales and search groups.</w:t>
      </w:r>
    </w:p>
    <w:p w:rsidR="00C16624" w:rsidRDefault="00C16624" w:rsidP="00B71B2D">
      <w:pPr>
        <w:pStyle w:val="NumberedList"/>
      </w:pPr>
      <w:r w:rsidRPr="006D753F">
        <w:t>You then select your chosen report,</w:t>
      </w:r>
      <w:r w:rsidR="00E52157">
        <w:t xml:space="preserve"> </w:t>
      </w:r>
      <w:r w:rsidRPr="006D753F">
        <w:t xml:space="preserve">select </w:t>
      </w:r>
      <w:r w:rsidR="00D7423C" w:rsidRPr="006D753F">
        <w:t>where</w:t>
      </w:r>
      <w:r w:rsidRPr="006D753F">
        <w:t xml:space="preserve"> further prompting and then click Preview. If you are happy with the information on the report, click Print.</w:t>
      </w:r>
    </w:p>
    <w:p w:rsidR="009C6E9F" w:rsidRPr="00E96B94" w:rsidRDefault="009C6E9F" w:rsidP="00E52157">
      <w:pPr>
        <w:pStyle w:val="NumberedList"/>
        <w:rPr>
          <w:lang w:val="en-ZA"/>
        </w:rPr>
      </w:pPr>
      <w:r w:rsidRPr="00E96B94">
        <w:rPr>
          <w:lang w:val="en-ZA"/>
        </w:rPr>
        <w:t>For supplier reports and inventory reports, a window with the relevant data is displayed and the print icon is active. For the Inventory, Current Stock, Purchases and Open purchase orders reports, a wizard enables you to print the report.</w:t>
      </w:r>
    </w:p>
    <w:p w:rsidR="00E67A7D" w:rsidRPr="00E96B94" w:rsidRDefault="00E67A7D" w:rsidP="00490195">
      <w:pPr>
        <w:jc w:val="both"/>
        <w:rPr>
          <w:rFonts w:ascii="Century Gothic" w:hAnsi="Century Gothic"/>
          <w:sz w:val="22"/>
          <w:szCs w:val="22"/>
          <w:lang w:val="en-ZA"/>
        </w:rPr>
      </w:pPr>
    </w:p>
    <w:p w:rsidR="00E67A7D" w:rsidRPr="00A21698" w:rsidRDefault="003069CA" w:rsidP="00B71B2D">
      <w:pPr>
        <w:pStyle w:val="L2Heading"/>
      </w:pPr>
      <w:bookmarkStart w:id="75" w:name="_Toc289261805"/>
      <w:bookmarkStart w:id="76" w:name="_Toc289351520"/>
      <w:bookmarkStart w:id="77" w:name="_Toc289435417"/>
      <w:bookmarkStart w:id="78" w:name="_Toc290974351"/>
      <w:r w:rsidRPr="00A21698">
        <w:lastRenderedPageBreak/>
        <w:t>How to set up</w:t>
      </w:r>
      <w:r w:rsidR="00E67A7D" w:rsidRPr="00A21698">
        <w:t xml:space="preserve"> </w:t>
      </w:r>
      <w:r w:rsidR="00E67A7D" w:rsidRPr="00EF0B96">
        <w:t>comments</w:t>
      </w:r>
      <w:r w:rsidR="00E67A7D" w:rsidRPr="00A21698">
        <w:t xml:space="preserve"> to help with fo</w:t>
      </w:r>
      <w:r w:rsidR="0045152A" w:rsidRPr="00A21698">
        <w:t>od ordering</w:t>
      </w:r>
      <w:bookmarkEnd w:id="75"/>
      <w:bookmarkEnd w:id="76"/>
      <w:bookmarkEnd w:id="77"/>
      <w:bookmarkEnd w:id="78"/>
      <w:r w:rsidR="0045152A" w:rsidRPr="00A21698">
        <w:t xml:space="preserve"> </w:t>
      </w:r>
    </w:p>
    <w:p w:rsidR="0045152A" w:rsidRDefault="0045152A" w:rsidP="006D789E">
      <w:pPr>
        <w:pStyle w:val="NumberedList"/>
        <w:numPr>
          <w:ilvl w:val="0"/>
          <w:numId w:val="34"/>
        </w:numPr>
      </w:pPr>
      <w:r w:rsidRPr="003D1E3A">
        <w:t>Click Food + Beverage, Article comments</w:t>
      </w:r>
    </w:p>
    <w:p w:rsidR="00C90486" w:rsidRDefault="00C90486" w:rsidP="00C90486">
      <w:pPr>
        <w:pStyle w:val="NumberedList"/>
        <w:numPr>
          <w:ilvl w:val="0"/>
          <w:numId w:val="0"/>
        </w:numPr>
        <w:ind w:left="360"/>
      </w:pPr>
      <w:r>
        <w:rPr>
          <w:noProof/>
          <w:lang w:val="en-ZA" w:eastAsia="en-ZA"/>
        </w:rPr>
        <w:drawing>
          <wp:inline distT="0" distB="0" distL="0" distR="0">
            <wp:extent cx="2598420" cy="880745"/>
            <wp:effectExtent l="1905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2598420" cy="880745"/>
                    </a:xfrm>
                    <a:prstGeom prst="rect">
                      <a:avLst/>
                    </a:prstGeom>
                    <a:noFill/>
                    <a:ln w="9525">
                      <a:noFill/>
                      <a:miter lim="800000"/>
                      <a:headEnd/>
                      <a:tailEnd/>
                    </a:ln>
                  </pic:spPr>
                </pic:pic>
              </a:graphicData>
            </a:graphic>
          </wp:inline>
        </w:drawing>
      </w:r>
    </w:p>
    <w:p w:rsidR="0045152A" w:rsidRDefault="0045152A" w:rsidP="00B71B2D">
      <w:pPr>
        <w:pStyle w:val="NumberedList"/>
      </w:pPr>
      <w:r w:rsidRPr="003D1E3A">
        <w:t>Click new and add your text – e.g. White bread, Brown bread, Eggs overeasy, Eggs Sunny side up (to add with breakfast orders), Rare, Medium, Well done (to add with a steak order)</w:t>
      </w:r>
    </w:p>
    <w:p w:rsidR="007D0092" w:rsidRPr="00E96B94" w:rsidRDefault="007D0092" w:rsidP="00490195">
      <w:pPr>
        <w:rPr>
          <w:lang w:val="en-ZA"/>
        </w:rPr>
      </w:pPr>
    </w:p>
    <w:p w:rsidR="0045152A" w:rsidRPr="003D1E3A" w:rsidRDefault="0045152A" w:rsidP="00B71B2D">
      <w:pPr>
        <w:pStyle w:val="BodyTextII"/>
      </w:pPr>
      <w:r w:rsidRPr="003D1E3A">
        <w:t>These comments will be available on Food + Beverage for the staff to add to order when they are ringing up the meals to help kitchen staff w</w:t>
      </w:r>
      <w:r w:rsidR="00B43FAB">
        <w:t>ith preparation and presentation.</w:t>
      </w:r>
    </w:p>
    <w:p w:rsidR="00FB6D7F" w:rsidRDefault="00FB6D7F">
      <w:pPr>
        <w:pStyle w:val="Heading1"/>
        <w:autoSpaceDE/>
        <w:autoSpaceDN/>
        <w:adjustRightInd/>
        <w:spacing w:before="120" w:after="360"/>
        <w:rPr>
          <w:lang w:val="en-ZA"/>
        </w:rPr>
      </w:pPr>
      <w:bookmarkStart w:id="79" w:name="_Toc289351557"/>
      <w:bookmarkEnd w:id="79"/>
    </w:p>
    <w:sectPr w:rsidR="00FB6D7F" w:rsidSect="00C40EA7">
      <w:headerReference w:type="default" r:id="rId19"/>
      <w:footerReference w:type="default" r:id="rId20"/>
      <w:footerReference w:type="first" r:id="rId21"/>
      <w:pgSz w:w="11907" w:h="16840" w:code="9"/>
      <w:pgMar w:top="1440" w:right="1440" w:bottom="1440" w:left="1440" w:header="720" w:footer="720" w:gutter="0"/>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1BE1" w:rsidRDefault="00811BE1" w:rsidP="000D6582">
      <w:r>
        <w:separator/>
      </w:r>
    </w:p>
  </w:endnote>
  <w:endnote w:type="continuationSeparator" w:id="1">
    <w:p w:rsidR="00811BE1" w:rsidRDefault="00811BE1" w:rsidP="000D65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vantGarde">
    <w:altName w:val="Century Gothic"/>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eta">
    <w:altName w:val="Courier New"/>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3D0" w:rsidRPr="006D753F" w:rsidRDefault="003A13D0" w:rsidP="00FC3DAA">
    <w:pPr>
      <w:pStyle w:val="FooterII"/>
    </w:pPr>
    <w:r w:rsidRPr="006D753F">
      <w:t>©iTee Solutions</w:t>
    </w:r>
    <w:r w:rsidRPr="006D753F">
      <w:tab/>
    </w:r>
    <w:r w:rsidR="004D5532">
      <w:t xml:space="preserve">April </w:t>
    </w:r>
    <w:r w:rsidRPr="006D753F">
      <w:t>201</w:t>
    </w:r>
    <w:r w:rsidR="004D5532">
      <w:t>2</w:t>
    </w:r>
    <w:r w:rsidRPr="006D753F">
      <w:tab/>
    </w:r>
    <w:r w:rsidR="00B96BFB" w:rsidRPr="006D753F">
      <w:rPr>
        <w:szCs w:val="24"/>
      </w:rPr>
      <w:fldChar w:fldCharType="begin"/>
    </w:r>
    <w:r w:rsidRPr="006D753F">
      <w:rPr>
        <w:szCs w:val="24"/>
      </w:rPr>
      <w:instrText xml:space="preserve"> PAGE </w:instrText>
    </w:r>
    <w:r w:rsidR="00B96BFB" w:rsidRPr="006D753F">
      <w:rPr>
        <w:szCs w:val="24"/>
      </w:rPr>
      <w:fldChar w:fldCharType="separate"/>
    </w:r>
    <w:r w:rsidR="00CD0B04">
      <w:rPr>
        <w:noProof/>
        <w:szCs w:val="24"/>
      </w:rPr>
      <w:t>9</w:t>
    </w:r>
    <w:r w:rsidR="00B96BFB" w:rsidRPr="006D753F">
      <w:rPr>
        <w:szCs w:val="24"/>
      </w:rPr>
      <w:fldChar w:fldCharType="end"/>
    </w:r>
  </w:p>
  <w:p w:rsidR="003A13D0" w:rsidRDefault="003A13D0" w:rsidP="006D753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3D0" w:rsidRDefault="003A13D0" w:rsidP="00C40EA7">
    <w:r>
      <w:rPr>
        <w:noProof/>
        <w:lang w:val="en-ZA" w:eastAsia="en-ZA"/>
      </w:rPr>
      <w:drawing>
        <wp:inline distT="0" distB="0" distL="0" distR="0">
          <wp:extent cx="5737860" cy="541020"/>
          <wp:effectExtent l="1905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srcRect/>
                  <a:stretch>
                    <a:fillRect/>
                  </a:stretch>
                </pic:blipFill>
                <pic:spPr bwMode="auto">
                  <a:xfrm>
                    <a:off x="0" y="0"/>
                    <a:ext cx="5737860" cy="541020"/>
                  </a:xfrm>
                  <a:prstGeom prst="rect">
                    <a:avLst/>
                  </a:prstGeom>
                  <a:noFill/>
                  <a:ln w="9525">
                    <a:noFill/>
                    <a:miter lim="800000"/>
                    <a:headEnd/>
                    <a:tailEnd/>
                  </a:ln>
                </pic:spPr>
              </pic:pic>
            </a:graphicData>
          </a:graphic>
        </wp:inline>
      </w:drawing>
    </w:r>
  </w:p>
  <w:p w:rsidR="003A13D0" w:rsidRDefault="003A13D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1BE1" w:rsidRDefault="00811BE1" w:rsidP="000D6582">
      <w:r>
        <w:separator/>
      </w:r>
    </w:p>
  </w:footnote>
  <w:footnote w:type="continuationSeparator" w:id="1">
    <w:p w:rsidR="00811BE1" w:rsidRDefault="00811BE1" w:rsidP="000D658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3D0" w:rsidRPr="00EF0B96" w:rsidRDefault="003A13D0" w:rsidP="00FC3DAA">
    <w:pPr>
      <w:pStyle w:val="HeaderII"/>
    </w:pPr>
    <w:bookmarkStart w:id="80" w:name="_Toc289261769"/>
    <w:r>
      <w:t>Albatros: How To Guide</w:t>
    </w:r>
    <w:r>
      <w:tab/>
    </w:r>
    <w:bookmarkEnd w:id="80"/>
    <w:r w:rsidR="00B96BFB">
      <w:fldChar w:fldCharType="begin"/>
    </w:r>
    <w:r>
      <w:instrText xml:space="preserve"> STYLEREF  "L/1 Heading"  \* MERGEFORMAT </w:instrText>
    </w:r>
    <w:r w:rsidR="00B96BFB">
      <w:fldChar w:fldCharType="separate"/>
    </w:r>
    <w:r w:rsidR="00CD0B04">
      <w:rPr>
        <w:noProof/>
      </w:rPr>
      <w:t>Backoffice</w:t>
    </w:r>
    <w:r w:rsidR="00B96BFB">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21283"/>
    <w:multiLevelType w:val="multilevel"/>
    <w:tmpl w:val="4AECA634"/>
    <w:styleLink w:val="Style1"/>
    <w:lvl w:ilvl="0">
      <w:start w:val="1"/>
      <w:numFmt w:val="decimal"/>
      <w:pStyle w:val="L1Heading"/>
      <w:suff w:val="space"/>
      <w:lvlText w:val="%1."/>
      <w:lvlJc w:val="left"/>
      <w:pPr>
        <w:ind w:left="360" w:hanging="360"/>
      </w:pPr>
      <w:rPr>
        <w:rFonts w:hint="default"/>
      </w:rPr>
    </w:lvl>
    <w:lvl w:ilvl="1">
      <w:start w:val="1"/>
      <w:numFmt w:val="decimal"/>
      <w:pStyle w:val="L2Heading"/>
      <w:suff w:val="space"/>
      <w:lvlText w:val="%1.%2"/>
      <w:lvlJc w:val="left"/>
      <w:pPr>
        <w:ind w:left="408" w:hanging="408"/>
      </w:pPr>
      <w:rPr>
        <w:rFonts w:hint="default"/>
      </w:rPr>
    </w:lvl>
    <w:lvl w:ilvl="2">
      <w:start w:val="1"/>
      <w:numFmt w:val="decimal"/>
      <w:pStyle w:val="L3Heading"/>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12E7DB7"/>
    <w:multiLevelType w:val="singleLevel"/>
    <w:tmpl w:val="F25A207C"/>
    <w:lvl w:ilvl="0">
      <w:start w:val="1"/>
      <w:numFmt w:val="decimal"/>
      <w:lvlText w:val="%1."/>
      <w:lvlJc w:val="left"/>
      <w:pPr>
        <w:tabs>
          <w:tab w:val="num" w:pos="360"/>
        </w:tabs>
        <w:ind w:left="360" w:hanging="360"/>
      </w:pPr>
    </w:lvl>
  </w:abstractNum>
  <w:abstractNum w:abstractNumId="2">
    <w:nsid w:val="01986255"/>
    <w:multiLevelType w:val="hybridMultilevel"/>
    <w:tmpl w:val="5664AB0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
    <w:nsid w:val="072D04F1"/>
    <w:multiLevelType w:val="hybridMultilevel"/>
    <w:tmpl w:val="93EC5CA4"/>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
    <w:nsid w:val="0C5B2972"/>
    <w:multiLevelType w:val="multilevel"/>
    <w:tmpl w:val="6A547D18"/>
    <w:lvl w:ilvl="0">
      <w:start w:val="1"/>
      <w:numFmt w:val="decimal"/>
      <w:pStyle w:val="NumberedList"/>
      <w:lvlText w:val="%1."/>
      <w:lvlJc w:val="left"/>
      <w:pPr>
        <w:ind w:left="360" w:hanging="360"/>
      </w:pPr>
      <w:rPr>
        <w:rFonts w:hint="default"/>
        <w:b w:val="0"/>
      </w:rPr>
    </w:lvl>
    <w:lvl w:ilvl="1">
      <w:start w:val="1"/>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E1A02C1"/>
    <w:multiLevelType w:val="hybridMultilevel"/>
    <w:tmpl w:val="ECA0355C"/>
    <w:lvl w:ilvl="0" w:tplc="7B9EE822">
      <w:start w:val="1"/>
      <w:numFmt w:val="bullet"/>
      <w:pStyle w:val="BulletedLis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45F045F3"/>
    <w:multiLevelType w:val="hybridMultilevel"/>
    <w:tmpl w:val="62944430"/>
    <w:lvl w:ilvl="0" w:tplc="FC387B86">
      <w:numFmt w:val="bullet"/>
      <w:lvlText w:val="-"/>
      <w:lvlJc w:val="left"/>
      <w:pPr>
        <w:ind w:left="2025" w:hanging="360"/>
      </w:pPr>
      <w:rPr>
        <w:rFonts w:ascii="Century Gothic" w:eastAsia="Times New Roman" w:hAnsi="Century Gothic" w:cs="Times New Roman" w:hint="default"/>
      </w:rPr>
    </w:lvl>
    <w:lvl w:ilvl="1" w:tplc="1C090003" w:tentative="1">
      <w:start w:val="1"/>
      <w:numFmt w:val="bullet"/>
      <w:lvlText w:val="o"/>
      <w:lvlJc w:val="left"/>
      <w:pPr>
        <w:ind w:left="2745" w:hanging="360"/>
      </w:pPr>
      <w:rPr>
        <w:rFonts w:ascii="Courier New" w:hAnsi="Courier New" w:cs="Courier New" w:hint="default"/>
      </w:rPr>
    </w:lvl>
    <w:lvl w:ilvl="2" w:tplc="1C090005" w:tentative="1">
      <w:start w:val="1"/>
      <w:numFmt w:val="bullet"/>
      <w:lvlText w:val=""/>
      <w:lvlJc w:val="left"/>
      <w:pPr>
        <w:ind w:left="3465" w:hanging="360"/>
      </w:pPr>
      <w:rPr>
        <w:rFonts w:ascii="Wingdings" w:hAnsi="Wingdings" w:hint="default"/>
      </w:rPr>
    </w:lvl>
    <w:lvl w:ilvl="3" w:tplc="1C090001" w:tentative="1">
      <w:start w:val="1"/>
      <w:numFmt w:val="bullet"/>
      <w:lvlText w:val=""/>
      <w:lvlJc w:val="left"/>
      <w:pPr>
        <w:ind w:left="4185" w:hanging="360"/>
      </w:pPr>
      <w:rPr>
        <w:rFonts w:ascii="Symbol" w:hAnsi="Symbol" w:hint="default"/>
      </w:rPr>
    </w:lvl>
    <w:lvl w:ilvl="4" w:tplc="1C090003" w:tentative="1">
      <w:start w:val="1"/>
      <w:numFmt w:val="bullet"/>
      <w:lvlText w:val="o"/>
      <w:lvlJc w:val="left"/>
      <w:pPr>
        <w:ind w:left="4905" w:hanging="360"/>
      </w:pPr>
      <w:rPr>
        <w:rFonts w:ascii="Courier New" w:hAnsi="Courier New" w:cs="Courier New" w:hint="default"/>
      </w:rPr>
    </w:lvl>
    <w:lvl w:ilvl="5" w:tplc="1C090005" w:tentative="1">
      <w:start w:val="1"/>
      <w:numFmt w:val="bullet"/>
      <w:lvlText w:val=""/>
      <w:lvlJc w:val="left"/>
      <w:pPr>
        <w:ind w:left="5625" w:hanging="360"/>
      </w:pPr>
      <w:rPr>
        <w:rFonts w:ascii="Wingdings" w:hAnsi="Wingdings" w:hint="default"/>
      </w:rPr>
    </w:lvl>
    <w:lvl w:ilvl="6" w:tplc="1C090001" w:tentative="1">
      <w:start w:val="1"/>
      <w:numFmt w:val="bullet"/>
      <w:lvlText w:val=""/>
      <w:lvlJc w:val="left"/>
      <w:pPr>
        <w:ind w:left="6345" w:hanging="360"/>
      </w:pPr>
      <w:rPr>
        <w:rFonts w:ascii="Symbol" w:hAnsi="Symbol" w:hint="default"/>
      </w:rPr>
    </w:lvl>
    <w:lvl w:ilvl="7" w:tplc="1C090003" w:tentative="1">
      <w:start w:val="1"/>
      <w:numFmt w:val="bullet"/>
      <w:lvlText w:val="o"/>
      <w:lvlJc w:val="left"/>
      <w:pPr>
        <w:ind w:left="7065" w:hanging="360"/>
      </w:pPr>
      <w:rPr>
        <w:rFonts w:ascii="Courier New" w:hAnsi="Courier New" w:cs="Courier New" w:hint="default"/>
      </w:rPr>
    </w:lvl>
    <w:lvl w:ilvl="8" w:tplc="1C090005" w:tentative="1">
      <w:start w:val="1"/>
      <w:numFmt w:val="bullet"/>
      <w:lvlText w:val=""/>
      <w:lvlJc w:val="left"/>
      <w:pPr>
        <w:ind w:left="7785" w:hanging="360"/>
      </w:pPr>
      <w:rPr>
        <w:rFonts w:ascii="Wingdings" w:hAnsi="Wingdings" w:hint="default"/>
      </w:rPr>
    </w:lvl>
  </w:abstractNum>
  <w:abstractNum w:abstractNumId="7">
    <w:nsid w:val="74EF45DE"/>
    <w:multiLevelType w:val="multilevel"/>
    <w:tmpl w:val="4CB2C596"/>
    <w:lvl w:ilvl="0">
      <w:start w:val="1"/>
      <w:numFmt w:val="decimal"/>
      <w:lvlText w:val="%1"/>
      <w:lvlJc w:val="left"/>
      <w:pPr>
        <w:tabs>
          <w:tab w:val="num" w:pos="716"/>
        </w:tabs>
        <w:ind w:left="716" w:hanging="432"/>
      </w:pPr>
      <w:rPr>
        <w:rFonts w:hint="default"/>
      </w:rPr>
    </w:lvl>
    <w:lvl w:ilvl="1">
      <w:start w:val="1"/>
      <w:numFmt w:val="decimal"/>
      <w:lvlText w:val="%1.%2"/>
      <w:lvlJc w:val="left"/>
      <w:pPr>
        <w:tabs>
          <w:tab w:val="num" w:pos="-1551"/>
        </w:tabs>
        <w:ind w:left="-1551" w:hanging="576"/>
      </w:pPr>
      <w:rPr>
        <w:rFonts w:hint="default"/>
        <w:b w:val="0"/>
        <w:i w:val="0"/>
      </w:rPr>
    </w:lvl>
    <w:lvl w:ilvl="2">
      <w:start w:val="1"/>
      <w:numFmt w:val="decimal"/>
      <w:pStyle w:val="Heading3"/>
      <w:lvlText w:val="%1.%2.%3"/>
      <w:lvlJc w:val="left"/>
      <w:pPr>
        <w:tabs>
          <w:tab w:val="num" w:pos="-1407"/>
        </w:tabs>
        <w:ind w:left="-1407" w:hanging="720"/>
      </w:pPr>
      <w:rPr>
        <w:rFonts w:hint="default"/>
      </w:rPr>
    </w:lvl>
    <w:lvl w:ilvl="3">
      <w:start w:val="1"/>
      <w:numFmt w:val="decimal"/>
      <w:pStyle w:val="Heading4"/>
      <w:lvlText w:val="%1.%2.%3.%4"/>
      <w:lvlJc w:val="left"/>
      <w:pPr>
        <w:tabs>
          <w:tab w:val="num" w:pos="-1263"/>
        </w:tabs>
        <w:ind w:left="-1263" w:hanging="864"/>
      </w:pPr>
      <w:rPr>
        <w:rFonts w:hint="default"/>
      </w:rPr>
    </w:lvl>
    <w:lvl w:ilvl="4">
      <w:start w:val="1"/>
      <w:numFmt w:val="decimal"/>
      <w:pStyle w:val="Heading5"/>
      <w:lvlText w:val="%1.%2.%3.%4.%5"/>
      <w:lvlJc w:val="left"/>
      <w:pPr>
        <w:tabs>
          <w:tab w:val="num" w:pos="-1119"/>
        </w:tabs>
        <w:ind w:left="-1119" w:hanging="1008"/>
      </w:pPr>
      <w:rPr>
        <w:rFonts w:hint="default"/>
      </w:rPr>
    </w:lvl>
    <w:lvl w:ilvl="5">
      <w:start w:val="1"/>
      <w:numFmt w:val="decimal"/>
      <w:pStyle w:val="Heading6"/>
      <w:lvlText w:val="%1.%2.%3.%4.%5.%6"/>
      <w:lvlJc w:val="left"/>
      <w:pPr>
        <w:tabs>
          <w:tab w:val="num" w:pos="-975"/>
        </w:tabs>
        <w:ind w:left="-975" w:hanging="1152"/>
      </w:pPr>
      <w:rPr>
        <w:rFonts w:hint="default"/>
      </w:rPr>
    </w:lvl>
    <w:lvl w:ilvl="6">
      <w:start w:val="1"/>
      <w:numFmt w:val="decimal"/>
      <w:pStyle w:val="Heading7"/>
      <w:lvlText w:val="%1.%2.%3.%4.%5.%6.%7"/>
      <w:lvlJc w:val="left"/>
      <w:pPr>
        <w:tabs>
          <w:tab w:val="num" w:pos="-831"/>
        </w:tabs>
        <w:ind w:left="-831" w:hanging="1296"/>
      </w:pPr>
      <w:rPr>
        <w:rFonts w:hint="default"/>
      </w:rPr>
    </w:lvl>
    <w:lvl w:ilvl="7">
      <w:start w:val="1"/>
      <w:numFmt w:val="decimal"/>
      <w:pStyle w:val="Heading8"/>
      <w:lvlText w:val="%1.%2.%3.%4.%5.%6.%7.%8"/>
      <w:lvlJc w:val="left"/>
      <w:pPr>
        <w:tabs>
          <w:tab w:val="num" w:pos="-687"/>
        </w:tabs>
        <w:ind w:left="-687" w:hanging="1440"/>
      </w:pPr>
      <w:rPr>
        <w:rFonts w:hint="default"/>
      </w:rPr>
    </w:lvl>
    <w:lvl w:ilvl="8">
      <w:start w:val="1"/>
      <w:numFmt w:val="decimal"/>
      <w:pStyle w:val="Heading9"/>
      <w:lvlText w:val="%1.%2.%3.%4.%5.%6.%7.%8.%9"/>
      <w:lvlJc w:val="left"/>
      <w:pPr>
        <w:tabs>
          <w:tab w:val="num" w:pos="-543"/>
        </w:tabs>
        <w:ind w:left="-543" w:hanging="1584"/>
      </w:pPr>
      <w:rPr>
        <w:rFonts w:hint="default"/>
      </w:rPr>
    </w:lvl>
  </w:abstractNum>
  <w:num w:numId="1">
    <w:abstractNumId w:val="3"/>
  </w:num>
  <w:num w:numId="2">
    <w:abstractNumId w:val="1"/>
    <w:lvlOverride w:ilvl="0">
      <w:startOverride w:val="3"/>
    </w:lvlOverride>
  </w:num>
  <w:num w:numId="3">
    <w:abstractNumId w:val="5"/>
  </w:num>
  <w:num w:numId="4">
    <w:abstractNumId w:val="7"/>
  </w:num>
  <w:num w:numId="5">
    <w:abstractNumId w:val="4"/>
  </w:num>
  <w:num w:numId="6">
    <w:abstractNumId w:val="0"/>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
  </w:num>
  <w:num w:numId="66">
    <w:abstractNumId w:val="2"/>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attachedTemplate r:id="rId1"/>
  <w:defaultTabStop w:val="720"/>
  <w:drawingGridHorizontalSpacing w:val="120"/>
  <w:drawingGridVerticalSpacing w:val="163"/>
  <w:displayHorizontalDrawingGridEvery w:val="0"/>
  <w:displayVerticalDrawingGridEvery w:val="2"/>
  <w:characterSpacingControl w:val="doNotCompress"/>
  <w:hdrShapeDefaults>
    <o:shapedefaults v:ext="edit" spidmax="63490"/>
  </w:hdrShapeDefaults>
  <w:footnotePr>
    <w:footnote w:id="0"/>
    <w:footnote w:id="1"/>
  </w:footnotePr>
  <w:endnotePr>
    <w:endnote w:id="0"/>
    <w:endnote w:id="1"/>
  </w:endnotePr>
  <w:compat/>
  <w:rsids>
    <w:rsidRoot w:val="000C5958"/>
    <w:rsid w:val="00000BAC"/>
    <w:rsid w:val="00001947"/>
    <w:rsid w:val="00014B6E"/>
    <w:rsid w:val="00026593"/>
    <w:rsid w:val="000269F8"/>
    <w:rsid w:val="00044F20"/>
    <w:rsid w:val="00062F9B"/>
    <w:rsid w:val="000661F2"/>
    <w:rsid w:val="000745A8"/>
    <w:rsid w:val="00086E4E"/>
    <w:rsid w:val="0009043F"/>
    <w:rsid w:val="00092A4C"/>
    <w:rsid w:val="00092CB2"/>
    <w:rsid w:val="000A31E5"/>
    <w:rsid w:val="000A5533"/>
    <w:rsid w:val="000C1849"/>
    <w:rsid w:val="000C5958"/>
    <w:rsid w:val="000C6CDF"/>
    <w:rsid w:val="000D2A6D"/>
    <w:rsid w:val="000D4458"/>
    <w:rsid w:val="000D6582"/>
    <w:rsid w:val="000E55E9"/>
    <w:rsid w:val="000F16E4"/>
    <w:rsid w:val="000F3E75"/>
    <w:rsid w:val="000F4EA7"/>
    <w:rsid w:val="00100070"/>
    <w:rsid w:val="0010072D"/>
    <w:rsid w:val="00120D42"/>
    <w:rsid w:val="00137F76"/>
    <w:rsid w:val="0014199F"/>
    <w:rsid w:val="00152FBA"/>
    <w:rsid w:val="00155AE3"/>
    <w:rsid w:val="001679F4"/>
    <w:rsid w:val="00172370"/>
    <w:rsid w:val="00177CBA"/>
    <w:rsid w:val="00182B32"/>
    <w:rsid w:val="00186682"/>
    <w:rsid w:val="0019034D"/>
    <w:rsid w:val="001A0476"/>
    <w:rsid w:val="001A16F4"/>
    <w:rsid w:val="001B5FE0"/>
    <w:rsid w:val="001B7EAF"/>
    <w:rsid w:val="001C347A"/>
    <w:rsid w:val="001C7529"/>
    <w:rsid w:val="001D1764"/>
    <w:rsid w:val="001D5D91"/>
    <w:rsid w:val="001D733B"/>
    <w:rsid w:val="001E4BCD"/>
    <w:rsid w:val="001E67E7"/>
    <w:rsid w:val="001E6B49"/>
    <w:rsid w:val="001E73DD"/>
    <w:rsid w:val="001F09CC"/>
    <w:rsid w:val="001F1080"/>
    <w:rsid w:val="001F2BF4"/>
    <w:rsid w:val="00203A0C"/>
    <w:rsid w:val="00203E92"/>
    <w:rsid w:val="00211D10"/>
    <w:rsid w:val="0021363D"/>
    <w:rsid w:val="002315C5"/>
    <w:rsid w:val="0024032E"/>
    <w:rsid w:val="00262B0B"/>
    <w:rsid w:val="00262F80"/>
    <w:rsid w:val="00262F90"/>
    <w:rsid w:val="00263813"/>
    <w:rsid w:val="0028027F"/>
    <w:rsid w:val="00281D20"/>
    <w:rsid w:val="00283E9E"/>
    <w:rsid w:val="00294EB7"/>
    <w:rsid w:val="002A2A40"/>
    <w:rsid w:val="002C23C7"/>
    <w:rsid w:val="002C599E"/>
    <w:rsid w:val="002C5A75"/>
    <w:rsid w:val="002F1CCA"/>
    <w:rsid w:val="002F6455"/>
    <w:rsid w:val="00300C23"/>
    <w:rsid w:val="00302585"/>
    <w:rsid w:val="003069CA"/>
    <w:rsid w:val="00322C93"/>
    <w:rsid w:val="00353DDE"/>
    <w:rsid w:val="00355139"/>
    <w:rsid w:val="00360922"/>
    <w:rsid w:val="00363F00"/>
    <w:rsid w:val="0037234E"/>
    <w:rsid w:val="00394353"/>
    <w:rsid w:val="003943EC"/>
    <w:rsid w:val="003959DD"/>
    <w:rsid w:val="00397FEC"/>
    <w:rsid w:val="003A0F1F"/>
    <w:rsid w:val="003A13D0"/>
    <w:rsid w:val="003A2938"/>
    <w:rsid w:val="003B6D53"/>
    <w:rsid w:val="003C701E"/>
    <w:rsid w:val="003D1E3A"/>
    <w:rsid w:val="003D3A58"/>
    <w:rsid w:val="003D42D5"/>
    <w:rsid w:val="003D7B64"/>
    <w:rsid w:val="003E1E8D"/>
    <w:rsid w:val="003E312B"/>
    <w:rsid w:val="003E3A45"/>
    <w:rsid w:val="003F0D7C"/>
    <w:rsid w:val="003F72E2"/>
    <w:rsid w:val="004030B3"/>
    <w:rsid w:val="00414BCA"/>
    <w:rsid w:val="0041635F"/>
    <w:rsid w:val="00424B2C"/>
    <w:rsid w:val="00433B31"/>
    <w:rsid w:val="00450D9D"/>
    <w:rsid w:val="0045152A"/>
    <w:rsid w:val="00453910"/>
    <w:rsid w:val="00453F81"/>
    <w:rsid w:val="004633C3"/>
    <w:rsid w:val="00476100"/>
    <w:rsid w:val="00490195"/>
    <w:rsid w:val="00497B9F"/>
    <w:rsid w:val="004A3EBE"/>
    <w:rsid w:val="004A6CD2"/>
    <w:rsid w:val="004B171B"/>
    <w:rsid w:val="004B71A7"/>
    <w:rsid w:val="004C3BE7"/>
    <w:rsid w:val="004C41CB"/>
    <w:rsid w:val="004D19F0"/>
    <w:rsid w:val="004D2563"/>
    <w:rsid w:val="004D2905"/>
    <w:rsid w:val="004D4874"/>
    <w:rsid w:val="004D5532"/>
    <w:rsid w:val="004E1892"/>
    <w:rsid w:val="004E5464"/>
    <w:rsid w:val="005028A4"/>
    <w:rsid w:val="00504E8D"/>
    <w:rsid w:val="005108AD"/>
    <w:rsid w:val="005269CA"/>
    <w:rsid w:val="00542D56"/>
    <w:rsid w:val="00547D5F"/>
    <w:rsid w:val="0055648B"/>
    <w:rsid w:val="00556FE6"/>
    <w:rsid w:val="005629C8"/>
    <w:rsid w:val="00565CF5"/>
    <w:rsid w:val="00577F1A"/>
    <w:rsid w:val="00584FCC"/>
    <w:rsid w:val="005B5E36"/>
    <w:rsid w:val="005C3F3E"/>
    <w:rsid w:val="005C57BD"/>
    <w:rsid w:val="005C6D21"/>
    <w:rsid w:val="005D1E0E"/>
    <w:rsid w:val="005D6FB7"/>
    <w:rsid w:val="005D7C44"/>
    <w:rsid w:val="005E19FF"/>
    <w:rsid w:val="005E3415"/>
    <w:rsid w:val="005F25F1"/>
    <w:rsid w:val="00607640"/>
    <w:rsid w:val="00610C29"/>
    <w:rsid w:val="00617A2E"/>
    <w:rsid w:val="00622644"/>
    <w:rsid w:val="00630BBC"/>
    <w:rsid w:val="00631385"/>
    <w:rsid w:val="00631CDD"/>
    <w:rsid w:val="00633923"/>
    <w:rsid w:val="00666419"/>
    <w:rsid w:val="0067288F"/>
    <w:rsid w:val="00684A57"/>
    <w:rsid w:val="00684A69"/>
    <w:rsid w:val="0068708F"/>
    <w:rsid w:val="00687E7F"/>
    <w:rsid w:val="006951C2"/>
    <w:rsid w:val="00697D66"/>
    <w:rsid w:val="006B5294"/>
    <w:rsid w:val="006C4039"/>
    <w:rsid w:val="006D744F"/>
    <w:rsid w:val="006D753F"/>
    <w:rsid w:val="006D789E"/>
    <w:rsid w:val="006E356F"/>
    <w:rsid w:val="006E4C29"/>
    <w:rsid w:val="007102E1"/>
    <w:rsid w:val="00712B64"/>
    <w:rsid w:val="007146E6"/>
    <w:rsid w:val="007173C2"/>
    <w:rsid w:val="0073147E"/>
    <w:rsid w:val="00733605"/>
    <w:rsid w:val="007338EC"/>
    <w:rsid w:val="00733D21"/>
    <w:rsid w:val="00733E3F"/>
    <w:rsid w:val="00751D0A"/>
    <w:rsid w:val="0075407E"/>
    <w:rsid w:val="00754529"/>
    <w:rsid w:val="00757575"/>
    <w:rsid w:val="00761827"/>
    <w:rsid w:val="0078105B"/>
    <w:rsid w:val="00786508"/>
    <w:rsid w:val="00797A15"/>
    <w:rsid w:val="007A38BE"/>
    <w:rsid w:val="007A6AC0"/>
    <w:rsid w:val="007B5B0B"/>
    <w:rsid w:val="007B6535"/>
    <w:rsid w:val="007C2A50"/>
    <w:rsid w:val="007C4BDB"/>
    <w:rsid w:val="007D0092"/>
    <w:rsid w:val="007D1CA0"/>
    <w:rsid w:val="007D2839"/>
    <w:rsid w:val="007E4E7C"/>
    <w:rsid w:val="007F1C13"/>
    <w:rsid w:val="00801FD3"/>
    <w:rsid w:val="00804FD1"/>
    <w:rsid w:val="00811BE1"/>
    <w:rsid w:val="00815E37"/>
    <w:rsid w:val="0081738F"/>
    <w:rsid w:val="008277B5"/>
    <w:rsid w:val="008306CF"/>
    <w:rsid w:val="00833426"/>
    <w:rsid w:val="00833D93"/>
    <w:rsid w:val="00841737"/>
    <w:rsid w:val="008449E9"/>
    <w:rsid w:val="00851C95"/>
    <w:rsid w:val="00851DB0"/>
    <w:rsid w:val="008545AE"/>
    <w:rsid w:val="00854CF3"/>
    <w:rsid w:val="00854F0A"/>
    <w:rsid w:val="008604B7"/>
    <w:rsid w:val="00863B99"/>
    <w:rsid w:val="0087175A"/>
    <w:rsid w:val="00873838"/>
    <w:rsid w:val="00877AE1"/>
    <w:rsid w:val="0088443B"/>
    <w:rsid w:val="00890573"/>
    <w:rsid w:val="008949D1"/>
    <w:rsid w:val="008B2AB4"/>
    <w:rsid w:val="008C49E8"/>
    <w:rsid w:val="008C605D"/>
    <w:rsid w:val="008D3E82"/>
    <w:rsid w:val="008D7BC0"/>
    <w:rsid w:val="008E2990"/>
    <w:rsid w:val="008E43B5"/>
    <w:rsid w:val="008E6CF0"/>
    <w:rsid w:val="00901159"/>
    <w:rsid w:val="00904CB7"/>
    <w:rsid w:val="00911A39"/>
    <w:rsid w:val="00913FC9"/>
    <w:rsid w:val="00920F5D"/>
    <w:rsid w:val="00925E76"/>
    <w:rsid w:val="0092611F"/>
    <w:rsid w:val="00943EE6"/>
    <w:rsid w:val="00956F4D"/>
    <w:rsid w:val="009570E7"/>
    <w:rsid w:val="00961AEA"/>
    <w:rsid w:val="0096630E"/>
    <w:rsid w:val="00972481"/>
    <w:rsid w:val="00976A07"/>
    <w:rsid w:val="0098210F"/>
    <w:rsid w:val="009824C4"/>
    <w:rsid w:val="009842D4"/>
    <w:rsid w:val="009A3412"/>
    <w:rsid w:val="009A72DE"/>
    <w:rsid w:val="009B3156"/>
    <w:rsid w:val="009B61F8"/>
    <w:rsid w:val="009B7E11"/>
    <w:rsid w:val="009C4F3D"/>
    <w:rsid w:val="009C6E9F"/>
    <w:rsid w:val="009D08BF"/>
    <w:rsid w:val="009E19DB"/>
    <w:rsid w:val="009F39E0"/>
    <w:rsid w:val="009F6A01"/>
    <w:rsid w:val="009F7B85"/>
    <w:rsid w:val="00A04971"/>
    <w:rsid w:val="00A064EF"/>
    <w:rsid w:val="00A07D25"/>
    <w:rsid w:val="00A11614"/>
    <w:rsid w:val="00A16420"/>
    <w:rsid w:val="00A202E0"/>
    <w:rsid w:val="00A21698"/>
    <w:rsid w:val="00A24831"/>
    <w:rsid w:val="00A24EAC"/>
    <w:rsid w:val="00A25DB8"/>
    <w:rsid w:val="00A32834"/>
    <w:rsid w:val="00A34708"/>
    <w:rsid w:val="00A427CE"/>
    <w:rsid w:val="00A43AD6"/>
    <w:rsid w:val="00A6451D"/>
    <w:rsid w:val="00A70931"/>
    <w:rsid w:val="00A70EAE"/>
    <w:rsid w:val="00AA1F7D"/>
    <w:rsid w:val="00AA24E5"/>
    <w:rsid w:val="00AA7A50"/>
    <w:rsid w:val="00AC3C51"/>
    <w:rsid w:val="00AD6ECA"/>
    <w:rsid w:val="00AE2A50"/>
    <w:rsid w:val="00AF4B7D"/>
    <w:rsid w:val="00AF53C2"/>
    <w:rsid w:val="00AF6862"/>
    <w:rsid w:val="00B26315"/>
    <w:rsid w:val="00B313E3"/>
    <w:rsid w:val="00B3396C"/>
    <w:rsid w:val="00B34EBD"/>
    <w:rsid w:val="00B43FAB"/>
    <w:rsid w:val="00B44F31"/>
    <w:rsid w:val="00B6593A"/>
    <w:rsid w:val="00B71B2D"/>
    <w:rsid w:val="00B82978"/>
    <w:rsid w:val="00B86A81"/>
    <w:rsid w:val="00B9217C"/>
    <w:rsid w:val="00B96BFB"/>
    <w:rsid w:val="00B96D9C"/>
    <w:rsid w:val="00BA5CFB"/>
    <w:rsid w:val="00BC42EE"/>
    <w:rsid w:val="00BC7E5B"/>
    <w:rsid w:val="00BD1E34"/>
    <w:rsid w:val="00BD530D"/>
    <w:rsid w:val="00BE0444"/>
    <w:rsid w:val="00BE2AA2"/>
    <w:rsid w:val="00BE47AE"/>
    <w:rsid w:val="00BF412C"/>
    <w:rsid w:val="00C16624"/>
    <w:rsid w:val="00C3758A"/>
    <w:rsid w:val="00C40EA7"/>
    <w:rsid w:val="00C446C0"/>
    <w:rsid w:val="00C56039"/>
    <w:rsid w:val="00C71F8B"/>
    <w:rsid w:val="00C77039"/>
    <w:rsid w:val="00C770D3"/>
    <w:rsid w:val="00C80465"/>
    <w:rsid w:val="00C90486"/>
    <w:rsid w:val="00C93C1B"/>
    <w:rsid w:val="00C95CED"/>
    <w:rsid w:val="00CA0522"/>
    <w:rsid w:val="00CA1958"/>
    <w:rsid w:val="00CA2C6D"/>
    <w:rsid w:val="00CA4698"/>
    <w:rsid w:val="00CA7272"/>
    <w:rsid w:val="00CB02C2"/>
    <w:rsid w:val="00CB1F6B"/>
    <w:rsid w:val="00CB37EF"/>
    <w:rsid w:val="00CB608C"/>
    <w:rsid w:val="00CC3C21"/>
    <w:rsid w:val="00CD0B04"/>
    <w:rsid w:val="00CD33FB"/>
    <w:rsid w:val="00CD6B98"/>
    <w:rsid w:val="00CF3279"/>
    <w:rsid w:val="00CF36F1"/>
    <w:rsid w:val="00D02C8D"/>
    <w:rsid w:val="00D1542B"/>
    <w:rsid w:val="00D26215"/>
    <w:rsid w:val="00D274F3"/>
    <w:rsid w:val="00D32137"/>
    <w:rsid w:val="00D354AD"/>
    <w:rsid w:val="00D36AC8"/>
    <w:rsid w:val="00D4294A"/>
    <w:rsid w:val="00D43EDB"/>
    <w:rsid w:val="00D45F0F"/>
    <w:rsid w:val="00D50713"/>
    <w:rsid w:val="00D578C7"/>
    <w:rsid w:val="00D65722"/>
    <w:rsid w:val="00D7423C"/>
    <w:rsid w:val="00D747CE"/>
    <w:rsid w:val="00D75FA9"/>
    <w:rsid w:val="00D76AD0"/>
    <w:rsid w:val="00DA13A4"/>
    <w:rsid w:val="00DB1DAC"/>
    <w:rsid w:val="00DB44A3"/>
    <w:rsid w:val="00DD3230"/>
    <w:rsid w:val="00DD7086"/>
    <w:rsid w:val="00DE6FCF"/>
    <w:rsid w:val="00DF3E2F"/>
    <w:rsid w:val="00E15F1D"/>
    <w:rsid w:val="00E22DFE"/>
    <w:rsid w:val="00E25CCF"/>
    <w:rsid w:val="00E32CC3"/>
    <w:rsid w:val="00E40395"/>
    <w:rsid w:val="00E42B5A"/>
    <w:rsid w:val="00E4530D"/>
    <w:rsid w:val="00E4542C"/>
    <w:rsid w:val="00E455CB"/>
    <w:rsid w:val="00E51888"/>
    <w:rsid w:val="00E51D55"/>
    <w:rsid w:val="00E52157"/>
    <w:rsid w:val="00E55C41"/>
    <w:rsid w:val="00E6712D"/>
    <w:rsid w:val="00E67A7D"/>
    <w:rsid w:val="00E77A05"/>
    <w:rsid w:val="00E81881"/>
    <w:rsid w:val="00E95005"/>
    <w:rsid w:val="00E96B94"/>
    <w:rsid w:val="00E975AC"/>
    <w:rsid w:val="00EA011F"/>
    <w:rsid w:val="00EB37EE"/>
    <w:rsid w:val="00EB787B"/>
    <w:rsid w:val="00EC2A32"/>
    <w:rsid w:val="00EC7B01"/>
    <w:rsid w:val="00ED2B78"/>
    <w:rsid w:val="00EE25B7"/>
    <w:rsid w:val="00EE3349"/>
    <w:rsid w:val="00EF0B96"/>
    <w:rsid w:val="00EF22F3"/>
    <w:rsid w:val="00F01C21"/>
    <w:rsid w:val="00F07E97"/>
    <w:rsid w:val="00F10829"/>
    <w:rsid w:val="00F329D0"/>
    <w:rsid w:val="00F411EE"/>
    <w:rsid w:val="00F503D6"/>
    <w:rsid w:val="00F52D87"/>
    <w:rsid w:val="00F57365"/>
    <w:rsid w:val="00F62023"/>
    <w:rsid w:val="00F7124D"/>
    <w:rsid w:val="00F7605A"/>
    <w:rsid w:val="00F762E3"/>
    <w:rsid w:val="00F77D3D"/>
    <w:rsid w:val="00F82752"/>
    <w:rsid w:val="00F8422A"/>
    <w:rsid w:val="00FA7F05"/>
    <w:rsid w:val="00FB0CF5"/>
    <w:rsid w:val="00FB282B"/>
    <w:rsid w:val="00FB6D7F"/>
    <w:rsid w:val="00FB764B"/>
    <w:rsid w:val="00FC3DAA"/>
    <w:rsid w:val="00FC7F11"/>
    <w:rsid w:val="00FD632A"/>
    <w:rsid w:val="00FF4C43"/>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63490"/>
    <o:shapelayout v:ext="edit">
      <o:idmap v:ext="edit" data="1"/>
      <o:rules v:ext="edit">
        <o:r id="V:Rule2"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qFormat="1"/>
    <w:lsdException w:name="heading 3" w:uiPriority="0"/>
    <w:lsdException w:name="heading 4" w:uiPriority="0"/>
    <w:lsdException w:name="heading 5" w:uiPriority="0"/>
    <w:lsdException w:name="heading 6" w:uiPriority="0"/>
    <w:lsdException w:name="heading 7" w:uiPriority="0"/>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lsdException w:name="Strong" w:semiHidden="0" w:uiPriority="0" w:unhideWhenUsed="0"/>
    <w:lsdException w:name="Emphasis" w:semiHidden="0" w:uiPriority="0" w:unhideWhenUsed="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B2AB4"/>
    <w:rPr>
      <w:rFonts w:ascii="Tahoma" w:hAnsi="Tahoma"/>
      <w:sz w:val="24"/>
      <w:lang w:val="de-DE" w:eastAsia="de-DE"/>
    </w:rPr>
  </w:style>
  <w:style w:type="paragraph" w:styleId="Heading1">
    <w:name w:val="heading 1"/>
    <w:basedOn w:val="Normal"/>
    <w:next w:val="Normal"/>
    <w:link w:val="Heading1Char"/>
    <w:rsid w:val="008B2AB4"/>
    <w:pPr>
      <w:keepNext/>
      <w:autoSpaceDE w:val="0"/>
      <w:autoSpaceDN w:val="0"/>
      <w:adjustRightInd w:val="0"/>
      <w:outlineLvl w:val="0"/>
    </w:pPr>
    <w:rPr>
      <w:rFonts w:ascii="Arial" w:hAnsi="Arial"/>
      <w:b/>
      <w:sz w:val="36"/>
    </w:rPr>
  </w:style>
  <w:style w:type="paragraph" w:styleId="Heading2">
    <w:name w:val="heading 2"/>
    <w:aliases w:val="Heading L2"/>
    <w:basedOn w:val="Normal"/>
    <w:next w:val="Normal"/>
    <w:link w:val="Heading2Char"/>
    <w:rsid w:val="008B2AB4"/>
    <w:pPr>
      <w:keepNext/>
      <w:spacing w:before="240" w:after="240"/>
      <w:jc w:val="both"/>
      <w:outlineLvl w:val="1"/>
    </w:pPr>
    <w:rPr>
      <w:rFonts w:ascii="Century Gothic" w:hAnsi="Century Gothic"/>
      <w:b/>
      <w:color w:val="76923C"/>
      <w:szCs w:val="24"/>
      <w:lang w:val="en-US" w:eastAsia="zh-CN"/>
    </w:rPr>
  </w:style>
  <w:style w:type="paragraph" w:styleId="Heading3">
    <w:name w:val="heading 3"/>
    <w:basedOn w:val="Normal"/>
    <w:next w:val="Normal"/>
    <w:link w:val="Heading3Char"/>
    <w:rsid w:val="008B2AB4"/>
    <w:pPr>
      <w:keepNext/>
      <w:numPr>
        <w:ilvl w:val="2"/>
        <w:numId w:val="4"/>
      </w:numPr>
      <w:autoSpaceDE w:val="0"/>
      <w:autoSpaceDN w:val="0"/>
      <w:adjustRightInd w:val="0"/>
      <w:outlineLvl w:val="2"/>
    </w:pPr>
    <w:rPr>
      <w:rFonts w:ascii="AvantGarde" w:hAnsi="AvantGarde"/>
      <w:b/>
      <w:sz w:val="28"/>
    </w:rPr>
  </w:style>
  <w:style w:type="paragraph" w:styleId="Heading4">
    <w:name w:val="heading 4"/>
    <w:basedOn w:val="Normal"/>
    <w:next w:val="Normal"/>
    <w:link w:val="Heading4Char"/>
    <w:rsid w:val="008B2AB4"/>
    <w:pPr>
      <w:keepNext/>
      <w:numPr>
        <w:ilvl w:val="3"/>
        <w:numId w:val="4"/>
      </w:numPr>
      <w:autoSpaceDE w:val="0"/>
      <w:autoSpaceDN w:val="0"/>
      <w:adjustRightInd w:val="0"/>
      <w:outlineLvl w:val="3"/>
    </w:pPr>
    <w:rPr>
      <w:rFonts w:ascii="Century Gothic" w:hAnsi="Century Gothic"/>
      <w:b/>
      <w:i/>
      <w:color w:val="003300"/>
      <w:sz w:val="22"/>
    </w:rPr>
  </w:style>
  <w:style w:type="paragraph" w:styleId="Heading5">
    <w:name w:val="heading 5"/>
    <w:basedOn w:val="Normal"/>
    <w:next w:val="Normal"/>
    <w:link w:val="Heading5Char"/>
    <w:rsid w:val="008B2AB4"/>
    <w:pPr>
      <w:keepNext/>
      <w:numPr>
        <w:ilvl w:val="4"/>
        <w:numId w:val="4"/>
      </w:numPr>
      <w:outlineLvl w:val="4"/>
    </w:pPr>
    <w:rPr>
      <w:b/>
      <w:i/>
    </w:rPr>
  </w:style>
  <w:style w:type="paragraph" w:styleId="Heading6">
    <w:name w:val="heading 6"/>
    <w:basedOn w:val="Normal"/>
    <w:next w:val="Normal"/>
    <w:link w:val="Heading6Char"/>
    <w:rsid w:val="008B2AB4"/>
    <w:pPr>
      <w:keepNext/>
      <w:numPr>
        <w:ilvl w:val="5"/>
        <w:numId w:val="4"/>
      </w:numPr>
      <w:outlineLvl w:val="5"/>
    </w:pPr>
  </w:style>
  <w:style w:type="paragraph" w:styleId="Heading7">
    <w:name w:val="heading 7"/>
    <w:basedOn w:val="Normal"/>
    <w:next w:val="Normal"/>
    <w:link w:val="Heading7Char"/>
    <w:semiHidden/>
    <w:unhideWhenUsed/>
    <w:rsid w:val="008B2AB4"/>
    <w:pPr>
      <w:numPr>
        <w:ilvl w:val="6"/>
        <w:numId w:val="4"/>
      </w:numPr>
      <w:spacing w:before="240" w:after="60"/>
      <w:outlineLvl w:val="6"/>
    </w:pPr>
    <w:rPr>
      <w:rFonts w:ascii="Calibri" w:hAnsi="Calibri"/>
      <w:szCs w:val="24"/>
      <w:lang w:val="ru-RU" w:eastAsia="ru-RU"/>
    </w:rPr>
  </w:style>
  <w:style w:type="paragraph" w:styleId="Heading8">
    <w:name w:val="heading 8"/>
    <w:basedOn w:val="Normal"/>
    <w:next w:val="Normal"/>
    <w:link w:val="Heading8Char"/>
    <w:semiHidden/>
    <w:unhideWhenUsed/>
    <w:qFormat/>
    <w:rsid w:val="008B2AB4"/>
    <w:pPr>
      <w:numPr>
        <w:ilvl w:val="7"/>
        <w:numId w:val="4"/>
      </w:numPr>
      <w:spacing w:before="240" w:after="60"/>
      <w:outlineLvl w:val="7"/>
    </w:pPr>
    <w:rPr>
      <w:rFonts w:ascii="Calibri" w:hAnsi="Calibri"/>
      <w:i/>
      <w:iCs/>
      <w:szCs w:val="24"/>
      <w:lang w:val="ru-RU" w:eastAsia="ru-RU"/>
    </w:rPr>
  </w:style>
  <w:style w:type="paragraph" w:styleId="Heading9">
    <w:name w:val="heading 9"/>
    <w:basedOn w:val="Normal"/>
    <w:next w:val="Normal"/>
    <w:link w:val="Heading9Char"/>
    <w:semiHidden/>
    <w:unhideWhenUsed/>
    <w:qFormat/>
    <w:rsid w:val="008B2AB4"/>
    <w:pPr>
      <w:numPr>
        <w:ilvl w:val="8"/>
        <w:numId w:val="4"/>
      </w:numPr>
      <w:spacing w:before="240" w:after="60"/>
      <w:outlineLvl w:val="8"/>
    </w:pPr>
    <w:rPr>
      <w:rFonts w:ascii="Cambria" w:hAnsi="Cambria"/>
      <w:sz w:val="22"/>
      <w:szCs w:val="22"/>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C7F11"/>
    <w:rPr>
      <w:rFonts w:ascii="Arial" w:hAnsi="Arial"/>
      <w:b/>
      <w:sz w:val="36"/>
      <w:lang w:val="de-DE" w:eastAsia="de-DE"/>
    </w:rPr>
  </w:style>
  <w:style w:type="character" w:customStyle="1" w:styleId="Heading2Char">
    <w:name w:val="Heading 2 Char"/>
    <w:aliases w:val="Heading L2 Char"/>
    <w:basedOn w:val="DefaultParagraphFont"/>
    <w:link w:val="Heading2"/>
    <w:rsid w:val="00E96B94"/>
    <w:rPr>
      <w:rFonts w:ascii="Century Gothic" w:hAnsi="Century Gothic"/>
      <w:b/>
      <w:color w:val="76923C"/>
      <w:sz w:val="24"/>
      <w:szCs w:val="24"/>
      <w:lang w:val="en-US" w:eastAsia="zh-CN"/>
    </w:rPr>
  </w:style>
  <w:style w:type="character" w:customStyle="1" w:styleId="Heading3Char">
    <w:name w:val="Heading 3 Char"/>
    <w:basedOn w:val="DefaultParagraphFont"/>
    <w:link w:val="Heading3"/>
    <w:rsid w:val="000269F8"/>
    <w:rPr>
      <w:rFonts w:ascii="AvantGarde" w:hAnsi="AvantGarde"/>
      <w:b/>
      <w:sz w:val="28"/>
      <w:lang w:val="de-DE" w:eastAsia="de-DE"/>
    </w:rPr>
  </w:style>
  <w:style w:type="character" w:customStyle="1" w:styleId="Heading4Char">
    <w:name w:val="Heading 4 Char"/>
    <w:basedOn w:val="DefaultParagraphFont"/>
    <w:link w:val="Heading4"/>
    <w:rsid w:val="0067288F"/>
    <w:rPr>
      <w:rFonts w:ascii="Century Gothic" w:hAnsi="Century Gothic"/>
      <w:b/>
      <w:i/>
      <w:color w:val="003300"/>
      <w:sz w:val="22"/>
      <w:lang w:val="de-DE" w:eastAsia="de-DE"/>
    </w:rPr>
  </w:style>
  <w:style w:type="paragraph" w:customStyle="1" w:styleId="BodyTextII">
    <w:name w:val="Body Text II"/>
    <w:basedOn w:val="Normal"/>
    <w:link w:val="BodyTextIIChar"/>
    <w:qFormat/>
    <w:rsid w:val="008B2AB4"/>
    <w:pPr>
      <w:jc w:val="both"/>
    </w:pPr>
    <w:rPr>
      <w:rFonts w:ascii="Century Gothic" w:hAnsi="Century Gothic"/>
      <w:sz w:val="22"/>
      <w:szCs w:val="22"/>
    </w:rPr>
  </w:style>
  <w:style w:type="paragraph" w:customStyle="1" w:styleId="AlbatrosInsert">
    <w:name w:val="Albatros Insert"/>
    <w:basedOn w:val="BodyTextII"/>
    <w:qFormat/>
    <w:rsid w:val="008B2AB4"/>
    <w:pPr>
      <w:tabs>
        <w:tab w:val="right" w:pos="9540"/>
      </w:tabs>
      <w:spacing w:before="120" w:line="360" w:lineRule="auto"/>
      <w:ind w:right="-510"/>
      <w:jc w:val="right"/>
    </w:pPr>
    <w:rPr>
      <w:color w:val="76923C"/>
      <w:lang w:val="en-ZA"/>
    </w:rPr>
  </w:style>
  <w:style w:type="paragraph" w:styleId="BalloonText">
    <w:name w:val="Balloon Text"/>
    <w:basedOn w:val="Normal"/>
    <w:link w:val="BalloonTextChar"/>
    <w:semiHidden/>
    <w:unhideWhenUsed/>
    <w:rsid w:val="008B2AB4"/>
    <w:rPr>
      <w:rFonts w:cs="Tahoma"/>
      <w:sz w:val="16"/>
      <w:szCs w:val="16"/>
    </w:rPr>
  </w:style>
  <w:style w:type="character" w:customStyle="1" w:styleId="BalloonTextChar">
    <w:name w:val="Balloon Text Char"/>
    <w:basedOn w:val="DefaultParagraphFont"/>
    <w:link w:val="BalloonText"/>
    <w:semiHidden/>
    <w:rsid w:val="008B2AB4"/>
    <w:rPr>
      <w:rFonts w:ascii="Tahoma" w:hAnsi="Tahoma" w:cs="Tahoma"/>
      <w:sz w:val="16"/>
      <w:szCs w:val="16"/>
      <w:lang w:val="de-DE" w:eastAsia="de-DE"/>
    </w:rPr>
  </w:style>
  <w:style w:type="paragraph" w:customStyle="1" w:styleId="BoxText">
    <w:name w:val="Box Text"/>
    <w:basedOn w:val="Normal"/>
    <w:qFormat/>
    <w:rsid w:val="008B2AB4"/>
    <w:rPr>
      <w:rFonts w:ascii="Century Gothic" w:hAnsi="Century Gothic"/>
      <w:i/>
      <w:sz w:val="22"/>
      <w:szCs w:val="22"/>
    </w:rPr>
  </w:style>
  <w:style w:type="paragraph" w:styleId="ListParagraph">
    <w:name w:val="List Paragraph"/>
    <w:basedOn w:val="Normal"/>
    <w:uiPriority w:val="34"/>
    <w:rsid w:val="008B2AB4"/>
    <w:pPr>
      <w:ind w:left="720"/>
      <w:contextualSpacing/>
    </w:pPr>
  </w:style>
  <w:style w:type="paragraph" w:customStyle="1" w:styleId="BulletedList">
    <w:name w:val="Bulleted List"/>
    <w:basedOn w:val="ListParagraph"/>
    <w:qFormat/>
    <w:rsid w:val="008B2AB4"/>
    <w:pPr>
      <w:numPr>
        <w:numId w:val="3"/>
      </w:numPr>
      <w:spacing w:after="120"/>
      <w:contextualSpacing w:val="0"/>
    </w:pPr>
    <w:rPr>
      <w:rFonts w:ascii="Century Gothic" w:hAnsi="Century Gothic"/>
      <w:sz w:val="22"/>
      <w:szCs w:val="22"/>
      <w:lang w:val="en-US" w:eastAsia="ru-RU"/>
    </w:rPr>
  </w:style>
  <w:style w:type="paragraph" w:customStyle="1" w:styleId="Captionforscreenshot">
    <w:name w:val="Caption for screen shot"/>
    <w:basedOn w:val="Normal"/>
    <w:qFormat/>
    <w:rsid w:val="008B2AB4"/>
    <w:pPr>
      <w:spacing w:before="120" w:after="240"/>
    </w:pPr>
    <w:rPr>
      <w:rFonts w:ascii="Century Gothic" w:hAnsi="Century Gothic"/>
      <w:i/>
      <w:color w:val="4F6228"/>
      <w:szCs w:val="24"/>
      <w:lang w:val="en-ZA"/>
    </w:rPr>
  </w:style>
  <w:style w:type="character" w:styleId="CommentReference">
    <w:name w:val="annotation reference"/>
    <w:basedOn w:val="DefaultParagraphFont"/>
    <w:semiHidden/>
    <w:unhideWhenUsed/>
    <w:rsid w:val="008B2AB4"/>
    <w:rPr>
      <w:sz w:val="16"/>
      <w:szCs w:val="16"/>
    </w:rPr>
  </w:style>
  <w:style w:type="paragraph" w:styleId="CommentText">
    <w:name w:val="annotation text"/>
    <w:basedOn w:val="Normal"/>
    <w:link w:val="CommentTextChar"/>
    <w:semiHidden/>
    <w:unhideWhenUsed/>
    <w:rsid w:val="008B2AB4"/>
    <w:rPr>
      <w:sz w:val="20"/>
    </w:rPr>
  </w:style>
  <w:style w:type="character" w:customStyle="1" w:styleId="CommentTextChar">
    <w:name w:val="Comment Text Char"/>
    <w:basedOn w:val="DefaultParagraphFont"/>
    <w:link w:val="CommentText"/>
    <w:semiHidden/>
    <w:rsid w:val="008B2AB4"/>
    <w:rPr>
      <w:rFonts w:ascii="Tahoma" w:hAnsi="Tahoma"/>
      <w:lang w:val="de-DE" w:eastAsia="de-DE"/>
    </w:rPr>
  </w:style>
  <w:style w:type="paragraph" w:styleId="CommentSubject">
    <w:name w:val="annotation subject"/>
    <w:basedOn w:val="CommentText"/>
    <w:next w:val="CommentText"/>
    <w:link w:val="CommentSubjectChar"/>
    <w:semiHidden/>
    <w:unhideWhenUsed/>
    <w:rsid w:val="008B2AB4"/>
    <w:rPr>
      <w:b/>
      <w:bCs/>
    </w:rPr>
  </w:style>
  <w:style w:type="character" w:customStyle="1" w:styleId="CommentSubjectChar">
    <w:name w:val="Comment Subject Char"/>
    <w:basedOn w:val="CommentTextChar"/>
    <w:link w:val="CommentSubject"/>
    <w:semiHidden/>
    <w:rsid w:val="008B2AB4"/>
    <w:rPr>
      <w:b/>
      <w:bCs/>
    </w:rPr>
  </w:style>
  <w:style w:type="paragraph" w:customStyle="1" w:styleId="Descriptivelist5">
    <w:name w:val="Descriptive list 5"/>
    <w:basedOn w:val="Normal"/>
    <w:qFormat/>
    <w:rsid w:val="008B2AB4"/>
    <w:pPr>
      <w:tabs>
        <w:tab w:val="left" w:pos="2835"/>
      </w:tabs>
      <w:spacing w:after="220"/>
      <w:ind w:left="2835" w:right="23" w:hanging="2835"/>
      <w:jc w:val="both"/>
    </w:pPr>
    <w:rPr>
      <w:rFonts w:ascii="Century Gothic" w:hAnsi="Century Gothic" w:cs="Arial"/>
      <w:sz w:val="22"/>
      <w:szCs w:val="22"/>
      <w:lang w:val="en-ZA" w:eastAsia="ru-RU"/>
    </w:rPr>
  </w:style>
  <w:style w:type="paragraph" w:customStyle="1" w:styleId="Descriptivelist3">
    <w:name w:val="Descriptive list 3"/>
    <w:basedOn w:val="Descriptivelist5"/>
    <w:qFormat/>
    <w:rsid w:val="008B2AB4"/>
    <w:pPr>
      <w:tabs>
        <w:tab w:val="clear" w:pos="2835"/>
        <w:tab w:val="left" w:pos="1701"/>
      </w:tabs>
      <w:ind w:left="1701" w:hanging="1701"/>
    </w:pPr>
  </w:style>
  <w:style w:type="paragraph" w:customStyle="1" w:styleId="Descriptivelist7">
    <w:name w:val="Descriptive list 7"/>
    <w:basedOn w:val="Descriptivelist5"/>
    <w:qFormat/>
    <w:rsid w:val="008B2AB4"/>
    <w:pPr>
      <w:tabs>
        <w:tab w:val="clear" w:pos="2835"/>
        <w:tab w:val="left" w:pos="3969"/>
      </w:tabs>
      <w:ind w:left="3969" w:hanging="3969"/>
    </w:pPr>
  </w:style>
  <w:style w:type="paragraph" w:customStyle="1" w:styleId="EmphasisedText">
    <w:name w:val="Emphasised Text"/>
    <w:basedOn w:val="BodyTextII"/>
    <w:link w:val="EmphasisedTextChar"/>
    <w:qFormat/>
    <w:rsid w:val="008B2AB4"/>
    <w:rPr>
      <w:i/>
    </w:rPr>
  </w:style>
  <w:style w:type="character" w:customStyle="1" w:styleId="Heading5Char">
    <w:name w:val="Heading 5 Char"/>
    <w:basedOn w:val="DefaultParagraphFont"/>
    <w:link w:val="Heading5"/>
    <w:rsid w:val="009C6E9F"/>
    <w:rPr>
      <w:rFonts w:ascii="Tahoma" w:hAnsi="Tahoma"/>
      <w:b/>
      <w:i/>
      <w:sz w:val="24"/>
      <w:lang w:val="de-DE" w:eastAsia="de-DE"/>
    </w:rPr>
  </w:style>
  <w:style w:type="paragraph" w:styleId="Footer">
    <w:name w:val="footer"/>
    <w:basedOn w:val="Normal"/>
    <w:link w:val="FooterChar"/>
    <w:uiPriority w:val="99"/>
    <w:semiHidden/>
    <w:unhideWhenUsed/>
    <w:rsid w:val="008B2AB4"/>
    <w:pPr>
      <w:tabs>
        <w:tab w:val="center" w:pos="4513"/>
        <w:tab w:val="right" w:pos="9026"/>
      </w:tabs>
    </w:pPr>
  </w:style>
  <w:style w:type="character" w:customStyle="1" w:styleId="FooterChar">
    <w:name w:val="Footer Char"/>
    <w:basedOn w:val="DefaultParagraphFont"/>
    <w:link w:val="Footer"/>
    <w:uiPriority w:val="99"/>
    <w:semiHidden/>
    <w:rsid w:val="008B2AB4"/>
    <w:rPr>
      <w:rFonts w:ascii="Tahoma" w:hAnsi="Tahoma"/>
      <w:sz w:val="24"/>
      <w:lang w:val="de-DE" w:eastAsia="de-DE"/>
    </w:rPr>
  </w:style>
  <w:style w:type="paragraph" w:customStyle="1" w:styleId="FooterII">
    <w:name w:val="Footer II"/>
    <w:basedOn w:val="Footer"/>
    <w:qFormat/>
    <w:rsid w:val="008B2AB4"/>
    <w:pPr>
      <w:pBdr>
        <w:top w:val="single" w:sz="4" w:space="1" w:color="auto"/>
      </w:pBdr>
      <w:tabs>
        <w:tab w:val="clear" w:pos="4513"/>
        <w:tab w:val="clear" w:pos="9026"/>
        <w:tab w:val="center" w:pos="4536"/>
        <w:tab w:val="right" w:pos="9072"/>
      </w:tabs>
    </w:pPr>
    <w:rPr>
      <w:rFonts w:ascii="Century Gothic" w:hAnsi="Century Gothic"/>
      <w:sz w:val="20"/>
    </w:rPr>
  </w:style>
  <w:style w:type="paragraph" w:styleId="Header">
    <w:name w:val="header"/>
    <w:basedOn w:val="Normal"/>
    <w:link w:val="HeaderChar"/>
    <w:uiPriority w:val="99"/>
    <w:semiHidden/>
    <w:unhideWhenUsed/>
    <w:rsid w:val="008B2AB4"/>
    <w:pPr>
      <w:tabs>
        <w:tab w:val="center" w:pos="4513"/>
        <w:tab w:val="right" w:pos="9026"/>
      </w:tabs>
    </w:pPr>
  </w:style>
  <w:style w:type="character" w:customStyle="1" w:styleId="HeaderChar">
    <w:name w:val="Header Char"/>
    <w:basedOn w:val="DefaultParagraphFont"/>
    <w:link w:val="Header"/>
    <w:uiPriority w:val="99"/>
    <w:semiHidden/>
    <w:rsid w:val="008B2AB4"/>
    <w:rPr>
      <w:rFonts w:ascii="Tahoma" w:hAnsi="Tahoma"/>
      <w:sz w:val="24"/>
      <w:lang w:val="de-DE" w:eastAsia="de-DE"/>
    </w:rPr>
  </w:style>
  <w:style w:type="paragraph" w:customStyle="1" w:styleId="HeaderII">
    <w:name w:val="Header II"/>
    <w:basedOn w:val="Normal"/>
    <w:autoRedefine/>
    <w:qFormat/>
    <w:rsid w:val="008B2AB4"/>
    <w:pPr>
      <w:pBdr>
        <w:bottom w:val="single" w:sz="4" w:space="1" w:color="auto"/>
      </w:pBdr>
      <w:tabs>
        <w:tab w:val="right" w:pos="9072"/>
      </w:tabs>
    </w:pPr>
    <w:rPr>
      <w:rFonts w:ascii="Century Gothic" w:hAnsi="Century Gothic"/>
      <w:sz w:val="20"/>
      <w:lang w:val="en-ZA" w:eastAsia="zh-CN"/>
    </w:rPr>
  </w:style>
  <w:style w:type="character" w:customStyle="1" w:styleId="Heading6Char">
    <w:name w:val="Heading 6 Char"/>
    <w:basedOn w:val="DefaultParagraphFont"/>
    <w:link w:val="Heading6"/>
    <w:rsid w:val="008B2AB4"/>
    <w:rPr>
      <w:rFonts w:ascii="Tahoma" w:hAnsi="Tahoma"/>
      <w:sz w:val="24"/>
      <w:lang w:val="de-DE" w:eastAsia="de-DE"/>
    </w:rPr>
  </w:style>
  <w:style w:type="character" w:styleId="Hyperlink">
    <w:name w:val="Hyperlink"/>
    <w:basedOn w:val="DefaultParagraphFont"/>
    <w:uiPriority w:val="99"/>
    <w:unhideWhenUsed/>
    <w:rsid w:val="008B2AB4"/>
    <w:rPr>
      <w:color w:val="0000FF" w:themeColor="hyperlink"/>
      <w:u w:val="single"/>
    </w:rPr>
  </w:style>
  <w:style w:type="paragraph" w:customStyle="1" w:styleId="Indenttextno">
    <w:name w:val="Indent text no."/>
    <w:basedOn w:val="BodyTextII"/>
    <w:qFormat/>
    <w:rsid w:val="008B2AB4"/>
    <w:pPr>
      <w:spacing w:after="220"/>
      <w:ind w:left="357"/>
    </w:pPr>
  </w:style>
  <w:style w:type="paragraph" w:customStyle="1" w:styleId="L1Heading">
    <w:name w:val="L/1 Heading"/>
    <w:basedOn w:val="Normal"/>
    <w:qFormat/>
    <w:rsid w:val="008B2AB4"/>
    <w:pPr>
      <w:keepNext/>
      <w:pageBreakBefore/>
      <w:numPr>
        <w:numId w:val="6"/>
      </w:numPr>
      <w:spacing w:before="120" w:after="360"/>
      <w:outlineLvl w:val="0"/>
    </w:pPr>
    <w:rPr>
      <w:rFonts w:ascii="Century Gothic" w:hAnsi="Century Gothic"/>
      <w:b/>
      <w:smallCaps/>
      <w:noProof/>
      <w:color w:val="76923C"/>
      <w:sz w:val="32"/>
      <w:szCs w:val="32"/>
      <w:lang w:val="en-ZA" w:eastAsia="zh-CN"/>
    </w:rPr>
  </w:style>
  <w:style w:type="paragraph" w:customStyle="1" w:styleId="L2Heading">
    <w:name w:val="L/2 Heading"/>
    <w:basedOn w:val="Normal"/>
    <w:qFormat/>
    <w:rsid w:val="004A6CD2"/>
    <w:pPr>
      <w:keepNext/>
      <w:numPr>
        <w:ilvl w:val="1"/>
        <w:numId w:val="6"/>
      </w:numPr>
      <w:adjustRightInd w:val="0"/>
      <w:spacing w:before="240" w:after="240" w:line="360" w:lineRule="auto"/>
      <w:ind w:left="357" w:hanging="357"/>
      <w:outlineLvl w:val="1"/>
    </w:pPr>
    <w:rPr>
      <w:rFonts w:ascii="Century Gothic" w:hAnsi="Century Gothic"/>
      <w:b/>
      <w:color w:val="76923C"/>
      <w:szCs w:val="24"/>
      <w:lang w:val="en-ZA" w:eastAsia="zh-CN"/>
    </w:rPr>
  </w:style>
  <w:style w:type="paragraph" w:customStyle="1" w:styleId="L3Heading">
    <w:name w:val="L/3 Heading"/>
    <w:basedOn w:val="Normal"/>
    <w:qFormat/>
    <w:rsid w:val="004A6CD2"/>
    <w:pPr>
      <w:numPr>
        <w:ilvl w:val="2"/>
        <w:numId w:val="6"/>
      </w:numPr>
      <w:spacing w:before="240" w:after="240"/>
      <w:ind w:left="1440"/>
    </w:pPr>
    <w:rPr>
      <w:rFonts w:ascii="Century Gothic" w:eastAsia="Arial Unicode MS" w:hAnsi="Century Gothic"/>
      <w:color w:val="76923C" w:themeColor="accent3" w:themeShade="BF"/>
      <w:szCs w:val="22"/>
      <w:lang w:val="en-US" w:eastAsia="zh-CN"/>
    </w:rPr>
  </w:style>
  <w:style w:type="character" w:customStyle="1" w:styleId="Heading7Char">
    <w:name w:val="Heading 7 Char"/>
    <w:basedOn w:val="DefaultParagraphFont"/>
    <w:link w:val="Heading7"/>
    <w:semiHidden/>
    <w:rsid w:val="00E96B94"/>
    <w:rPr>
      <w:rFonts w:ascii="Calibri" w:hAnsi="Calibri"/>
      <w:sz w:val="24"/>
      <w:szCs w:val="24"/>
      <w:lang w:val="ru-RU" w:eastAsia="ru-RU"/>
    </w:rPr>
  </w:style>
  <w:style w:type="character" w:customStyle="1" w:styleId="Heading8Char">
    <w:name w:val="Heading 8 Char"/>
    <w:basedOn w:val="DefaultParagraphFont"/>
    <w:link w:val="Heading8"/>
    <w:semiHidden/>
    <w:rsid w:val="00E96B94"/>
    <w:rPr>
      <w:rFonts w:ascii="Calibri" w:hAnsi="Calibri"/>
      <w:i/>
      <w:iCs/>
      <w:sz w:val="24"/>
      <w:szCs w:val="24"/>
      <w:lang w:val="ru-RU" w:eastAsia="ru-RU"/>
    </w:rPr>
  </w:style>
  <w:style w:type="character" w:customStyle="1" w:styleId="Heading9Char">
    <w:name w:val="Heading 9 Char"/>
    <w:basedOn w:val="DefaultParagraphFont"/>
    <w:link w:val="Heading9"/>
    <w:semiHidden/>
    <w:rsid w:val="00E96B94"/>
    <w:rPr>
      <w:rFonts w:ascii="Cambria" w:hAnsi="Cambria"/>
      <w:sz w:val="22"/>
      <w:szCs w:val="22"/>
      <w:lang w:val="ru-RU" w:eastAsia="ru-RU"/>
    </w:rPr>
  </w:style>
  <w:style w:type="paragraph" w:customStyle="1" w:styleId="L4Heading">
    <w:name w:val="L/4 Heading"/>
    <w:basedOn w:val="Normal"/>
    <w:qFormat/>
    <w:rsid w:val="004A6CD2"/>
    <w:pPr>
      <w:spacing w:before="240" w:after="240"/>
    </w:pPr>
    <w:rPr>
      <w:rFonts w:ascii="Century Gothic" w:hAnsi="Century Gothic"/>
      <w:b/>
      <w:sz w:val="22"/>
      <w:szCs w:val="22"/>
      <w:lang w:val="en-ZA" w:eastAsia="zh-CN"/>
    </w:rPr>
  </w:style>
  <w:style w:type="paragraph" w:customStyle="1" w:styleId="NumberedList">
    <w:name w:val="Numbered List"/>
    <w:basedOn w:val="ListParagraph"/>
    <w:qFormat/>
    <w:rsid w:val="008B2AB4"/>
    <w:pPr>
      <w:numPr>
        <w:numId w:val="5"/>
      </w:numPr>
      <w:spacing w:after="120"/>
      <w:contextualSpacing w:val="0"/>
    </w:pPr>
    <w:rPr>
      <w:rFonts w:ascii="Century Gothic" w:hAnsi="Century Gothic"/>
      <w:sz w:val="22"/>
      <w:szCs w:val="22"/>
    </w:rPr>
  </w:style>
  <w:style w:type="paragraph" w:customStyle="1" w:styleId="ReleaseInfo">
    <w:name w:val="Release Info"/>
    <w:basedOn w:val="Normal"/>
    <w:qFormat/>
    <w:rsid w:val="008B2AB4"/>
    <w:pPr>
      <w:jc w:val="center"/>
    </w:pPr>
    <w:rPr>
      <w:rFonts w:ascii="Century Gothic" w:hAnsi="Century Gothic"/>
      <w:color w:val="76923C"/>
      <w:szCs w:val="24"/>
      <w:lang w:val="en-US" w:eastAsia="zh-CN"/>
    </w:rPr>
  </w:style>
  <w:style w:type="paragraph" w:customStyle="1" w:styleId="ScreenShotTitle">
    <w:name w:val="Screen Shot Title"/>
    <w:basedOn w:val="Captionforscreenshot"/>
    <w:rsid w:val="008B2AB4"/>
  </w:style>
  <w:style w:type="numbering" w:customStyle="1" w:styleId="Style1">
    <w:name w:val="Style1"/>
    <w:uiPriority w:val="99"/>
    <w:rsid w:val="008B2AB4"/>
    <w:pPr>
      <w:numPr>
        <w:numId w:val="6"/>
      </w:numPr>
    </w:pPr>
  </w:style>
  <w:style w:type="paragraph" w:customStyle="1" w:styleId="TableofContents">
    <w:name w:val="Table of Contents"/>
    <w:basedOn w:val="Normal"/>
    <w:qFormat/>
    <w:rsid w:val="008B2AB4"/>
    <w:pPr>
      <w:spacing w:before="240" w:after="360"/>
    </w:pPr>
    <w:rPr>
      <w:rFonts w:ascii="Century Gothic" w:hAnsi="Century Gothic"/>
      <w:b/>
      <w:color w:val="76923C" w:themeColor="accent3" w:themeShade="BF"/>
      <w:sz w:val="32"/>
      <w:szCs w:val="32"/>
    </w:rPr>
  </w:style>
  <w:style w:type="paragraph" w:customStyle="1" w:styleId="TableofContentsHeading">
    <w:name w:val="Table of Contents Heading"/>
    <w:basedOn w:val="TableofContents"/>
    <w:autoRedefine/>
    <w:rsid w:val="008B2AB4"/>
    <w:rPr>
      <w:color w:val="4F6228" w:themeColor="accent3" w:themeShade="80"/>
      <w:sz w:val="24"/>
    </w:rPr>
  </w:style>
  <w:style w:type="paragraph" w:styleId="Title">
    <w:name w:val="Title"/>
    <w:basedOn w:val="Normal"/>
    <w:next w:val="Normal"/>
    <w:link w:val="TitleChar"/>
    <w:rsid w:val="008B2AB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8B2AB4"/>
    <w:rPr>
      <w:rFonts w:asciiTheme="majorHAnsi" w:eastAsiaTheme="majorEastAsia" w:hAnsiTheme="majorHAnsi" w:cstheme="majorBidi"/>
      <w:color w:val="17365D" w:themeColor="text2" w:themeShade="BF"/>
      <w:spacing w:val="5"/>
      <w:kern w:val="28"/>
      <w:sz w:val="52"/>
      <w:szCs w:val="52"/>
      <w:lang w:val="de-DE" w:eastAsia="de-DE"/>
    </w:rPr>
  </w:style>
  <w:style w:type="paragraph" w:customStyle="1" w:styleId="TitleManual">
    <w:name w:val="Title Manual"/>
    <w:basedOn w:val="Title"/>
    <w:qFormat/>
    <w:rsid w:val="008B2AB4"/>
    <w:pPr>
      <w:pBdr>
        <w:bottom w:val="none" w:sz="0" w:space="0" w:color="auto"/>
      </w:pBdr>
      <w:spacing w:after="0"/>
      <w:contextualSpacing w:val="0"/>
      <w:jc w:val="center"/>
    </w:pPr>
    <w:rPr>
      <w:rFonts w:ascii="Century Gothic" w:eastAsia="Arial Unicode MS" w:hAnsi="Century Gothic" w:cs="Times New Roman"/>
      <w:b/>
      <w:color w:val="76923C"/>
      <w:spacing w:val="0"/>
      <w:kern w:val="0"/>
      <w:sz w:val="96"/>
      <w:szCs w:val="20"/>
      <w:lang w:eastAsia="ru-RU"/>
    </w:rPr>
  </w:style>
  <w:style w:type="paragraph" w:styleId="TOC1">
    <w:name w:val="toc 1"/>
    <w:basedOn w:val="Normal"/>
    <w:next w:val="Normal"/>
    <w:autoRedefine/>
    <w:uiPriority w:val="39"/>
    <w:unhideWhenUsed/>
    <w:rsid w:val="008B2AB4"/>
    <w:pPr>
      <w:spacing w:after="100"/>
    </w:pPr>
  </w:style>
  <w:style w:type="paragraph" w:styleId="TOC2">
    <w:name w:val="toc 2"/>
    <w:basedOn w:val="Normal"/>
    <w:next w:val="Normal"/>
    <w:autoRedefine/>
    <w:uiPriority w:val="39"/>
    <w:unhideWhenUsed/>
    <w:rsid w:val="008B2AB4"/>
    <w:pPr>
      <w:tabs>
        <w:tab w:val="left" w:pos="142"/>
        <w:tab w:val="right" w:leader="dot" w:pos="9017"/>
      </w:tabs>
      <w:spacing w:after="100"/>
      <w:ind w:left="284" w:hanging="44"/>
    </w:pPr>
  </w:style>
  <w:style w:type="paragraph" w:styleId="TOC3">
    <w:name w:val="toc 3"/>
    <w:basedOn w:val="Normal"/>
    <w:next w:val="Normal"/>
    <w:autoRedefine/>
    <w:uiPriority w:val="39"/>
    <w:unhideWhenUsed/>
    <w:rsid w:val="008B2AB4"/>
    <w:pPr>
      <w:tabs>
        <w:tab w:val="left" w:pos="1320"/>
        <w:tab w:val="right" w:leader="dot" w:pos="9017"/>
      </w:tabs>
      <w:spacing w:after="100"/>
      <w:ind w:left="709"/>
    </w:pPr>
    <w:rPr>
      <w:rFonts w:ascii="Century Gothic" w:hAnsi="Century Gothic"/>
      <w:smallCaps/>
      <w:noProof/>
      <w:sz w:val="20"/>
    </w:rPr>
  </w:style>
  <w:style w:type="paragraph" w:styleId="TOCHeading">
    <w:name w:val="TOC Heading"/>
    <w:basedOn w:val="Heading1"/>
    <w:next w:val="Normal"/>
    <w:uiPriority w:val="39"/>
    <w:semiHidden/>
    <w:unhideWhenUsed/>
    <w:qFormat/>
    <w:rsid w:val="008B2AB4"/>
    <w:pPr>
      <w:keepLines/>
      <w:autoSpaceDE/>
      <w:autoSpaceDN/>
      <w:adjustRightInd/>
      <w:spacing w:before="480"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paragraph" w:customStyle="1" w:styleId="TOCL1">
    <w:name w:val="TOC L/1"/>
    <w:basedOn w:val="TOC1"/>
    <w:qFormat/>
    <w:rsid w:val="004A6CD2"/>
    <w:pPr>
      <w:tabs>
        <w:tab w:val="right" w:leader="dot" w:pos="9072"/>
      </w:tabs>
      <w:spacing w:before="120" w:after="120"/>
    </w:pPr>
    <w:rPr>
      <w:rFonts w:ascii="Century Gothic" w:hAnsi="Century Gothic" w:cstheme="minorHAnsi"/>
      <w:b/>
      <w:bCs/>
      <w:caps/>
      <w:noProof/>
      <w:sz w:val="20"/>
    </w:rPr>
  </w:style>
  <w:style w:type="paragraph" w:customStyle="1" w:styleId="TOCL2">
    <w:name w:val="TOC L/2"/>
    <w:basedOn w:val="TOC2"/>
    <w:qFormat/>
    <w:rsid w:val="008B2AB4"/>
    <w:pPr>
      <w:tabs>
        <w:tab w:val="clear" w:pos="9017"/>
        <w:tab w:val="left" w:leader="dot" w:pos="142"/>
        <w:tab w:val="left" w:pos="960"/>
        <w:tab w:val="right" w:leader="dot" w:pos="9072"/>
      </w:tabs>
      <w:spacing w:after="0" w:line="360" w:lineRule="auto"/>
      <w:ind w:left="283" w:hanging="45"/>
    </w:pPr>
    <w:rPr>
      <w:rFonts w:ascii="Century Gothic" w:hAnsi="Century Gothic"/>
      <w:smallCaps/>
      <w:noProof/>
      <w:sz w:val="20"/>
    </w:rPr>
  </w:style>
  <w:style w:type="paragraph" w:customStyle="1" w:styleId="TOCL3">
    <w:name w:val="TOC L/3"/>
    <w:basedOn w:val="TOCL2"/>
    <w:qFormat/>
    <w:rsid w:val="008B2AB4"/>
    <w:pPr>
      <w:tabs>
        <w:tab w:val="clear" w:pos="960"/>
      </w:tabs>
    </w:pPr>
  </w:style>
  <w:style w:type="character" w:customStyle="1" w:styleId="BodyTextIIChar">
    <w:name w:val="Body Text II Char"/>
    <w:basedOn w:val="DefaultParagraphFont"/>
    <w:link w:val="BodyTextII"/>
    <w:rsid w:val="00D578C7"/>
    <w:rPr>
      <w:rFonts w:ascii="Century Gothic" w:hAnsi="Century Gothic"/>
      <w:sz w:val="22"/>
      <w:szCs w:val="22"/>
      <w:lang w:val="de-DE" w:eastAsia="de-DE"/>
    </w:rPr>
  </w:style>
  <w:style w:type="character" w:customStyle="1" w:styleId="EmphasisedTextChar">
    <w:name w:val="Emphasised Text Char"/>
    <w:basedOn w:val="BodyTextIIChar"/>
    <w:link w:val="EmphasisedText"/>
    <w:rsid w:val="00D578C7"/>
    <w:rPr>
      <w:i/>
    </w:rPr>
  </w:style>
  <w:style w:type="paragraph" w:styleId="Revision">
    <w:name w:val="Revision"/>
    <w:hidden/>
    <w:uiPriority w:val="99"/>
    <w:semiHidden/>
    <w:rsid w:val="00684A69"/>
    <w:rPr>
      <w:rFonts w:ascii="Tahoma" w:hAnsi="Tahoma"/>
      <w:sz w:val="24"/>
      <w:lang w:val="de-DE" w:eastAsia="de-DE"/>
    </w:rPr>
  </w:style>
</w:styles>
</file>

<file path=word/webSettings.xml><?xml version="1.0" encoding="utf-8"?>
<w:webSettings xmlns:r="http://schemas.openxmlformats.org/officeDocument/2006/relationships" xmlns:w="http://schemas.openxmlformats.org/wordprocessingml/2006/main">
  <w:divs>
    <w:div w:id="1631134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Tee\Desktop\Work\4.%20Manuals\How%20To%20Guides%20-%20Per%20Module\Manual%20How%20To%20Guide%20Template%20110603%20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BE8DB-D10C-448D-A31A-F069711F1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 How To Guide Template 110603 NG.dotx</Template>
  <TotalTime>235</TotalTime>
  <Pages>9</Pages>
  <Words>1533</Words>
  <Characters>8741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10254</CharactersWithSpaces>
  <SharedDoc>false</SharedDoc>
  <HLinks>
    <vt:vector size="414" baseType="variant">
      <vt:variant>
        <vt:i4>1769526</vt:i4>
      </vt:variant>
      <vt:variant>
        <vt:i4>410</vt:i4>
      </vt:variant>
      <vt:variant>
        <vt:i4>0</vt:i4>
      </vt:variant>
      <vt:variant>
        <vt:i4>5</vt:i4>
      </vt:variant>
      <vt:variant>
        <vt:lpwstr/>
      </vt:variant>
      <vt:variant>
        <vt:lpwstr>_Toc290974387</vt:lpwstr>
      </vt:variant>
      <vt:variant>
        <vt:i4>1769526</vt:i4>
      </vt:variant>
      <vt:variant>
        <vt:i4>404</vt:i4>
      </vt:variant>
      <vt:variant>
        <vt:i4>0</vt:i4>
      </vt:variant>
      <vt:variant>
        <vt:i4>5</vt:i4>
      </vt:variant>
      <vt:variant>
        <vt:lpwstr/>
      </vt:variant>
      <vt:variant>
        <vt:lpwstr>_Toc290974386</vt:lpwstr>
      </vt:variant>
      <vt:variant>
        <vt:i4>1769526</vt:i4>
      </vt:variant>
      <vt:variant>
        <vt:i4>398</vt:i4>
      </vt:variant>
      <vt:variant>
        <vt:i4>0</vt:i4>
      </vt:variant>
      <vt:variant>
        <vt:i4>5</vt:i4>
      </vt:variant>
      <vt:variant>
        <vt:lpwstr/>
      </vt:variant>
      <vt:variant>
        <vt:lpwstr>_Toc290974385</vt:lpwstr>
      </vt:variant>
      <vt:variant>
        <vt:i4>1769526</vt:i4>
      </vt:variant>
      <vt:variant>
        <vt:i4>392</vt:i4>
      </vt:variant>
      <vt:variant>
        <vt:i4>0</vt:i4>
      </vt:variant>
      <vt:variant>
        <vt:i4>5</vt:i4>
      </vt:variant>
      <vt:variant>
        <vt:lpwstr/>
      </vt:variant>
      <vt:variant>
        <vt:lpwstr>_Toc290974384</vt:lpwstr>
      </vt:variant>
      <vt:variant>
        <vt:i4>1769526</vt:i4>
      </vt:variant>
      <vt:variant>
        <vt:i4>386</vt:i4>
      </vt:variant>
      <vt:variant>
        <vt:i4>0</vt:i4>
      </vt:variant>
      <vt:variant>
        <vt:i4>5</vt:i4>
      </vt:variant>
      <vt:variant>
        <vt:lpwstr/>
      </vt:variant>
      <vt:variant>
        <vt:lpwstr>_Toc290974383</vt:lpwstr>
      </vt:variant>
      <vt:variant>
        <vt:i4>1769526</vt:i4>
      </vt:variant>
      <vt:variant>
        <vt:i4>380</vt:i4>
      </vt:variant>
      <vt:variant>
        <vt:i4>0</vt:i4>
      </vt:variant>
      <vt:variant>
        <vt:i4>5</vt:i4>
      </vt:variant>
      <vt:variant>
        <vt:lpwstr/>
      </vt:variant>
      <vt:variant>
        <vt:lpwstr>_Toc290974382</vt:lpwstr>
      </vt:variant>
      <vt:variant>
        <vt:i4>1769526</vt:i4>
      </vt:variant>
      <vt:variant>
        <vt:i4>374</vt:i4>
      </vt:variant>
      <vt:variant>
        <vt:i4>0</vt:i4>
      </vt:variant>
      <vt:variant>
        <vt:i4>5</vt:i4>
      </vt:variant>
      <vt:variant>
        <vt:lpwstr/>
      </vt:variant>
      <vt:variant>
        <vt:lpwstr>_Toc290974381</vt:lpwstr>
      </vt:variant>
      <vt:variant>
        <vt:i4>1769526</vt:i4>
      </vt:variant>
      <vt:variant>
        <vt:i4>368</vt:i4>
      </vt:variant>
      <vt:variant>
        <vt:i4>0</vt:i4>
      </vt:variant>
      <vt:variant>
        <vt:i4>5</vt:i4>
      </vt:variant>
      <vt:variant>
        <vt:lpwstr/>
      </vt:variant>
      <vt:variant>
        <vt:lpwstr>_Toc290974380</vt:lpwstr>
      </vt:variant>
      <vt:variant>
        <vt:i4>1310774</vt:i4>
      </vt:variant>
      <vt:variant>
        <vt:i4>362</vt:i4>
      </vt:variant>
      <vt:variant>
        <vt:i4>0</vt:i4>
      </vt:variant>
      <vt:variant>
        <vt:i4>5</vt:i4>
      </vt:variant>
      <vt:variant>
        <vt:lpwstr/>
      </vt:variant>
      <vt:variant>
        <vt:lpwstr>_Toc290974379</vt:lpwstr>
      </vt:variant>
      <vt:variant>
        <vt:i4>1310774</vt:i4>
      </vt:variant>
      <vt:variant>
        <vt:i4>356</vt:i4>
      </vt:variant>
      <vt:variant>
        <vt:i4>0</vt:i4>
      </vt:variant>
      <vt:variant>
        <vt:i4>5</vt:i4>
      </vt:variant>
      <vt:variant>
        <vt:lpwstr/>
      </vt:variant>
      <vt:variant>
        <vt:lpwstr>_Toc290974378</vt:lpwstr>
      </vt:variant>
      <vt:variant>
        <vt:i4>1310774</vt:i4>
      </vt:variant>
      <vt:variant>
        <vt:i4>350</vt:i4>
      </vt:variant>
      <vt:variant>
        <vt:i4>0</vt:i4>
      </vt:variant>
      <vt:variant>
        <vt:i4>5</vt:i4>
      </vt:variant>
      <vt:variant>
        <vt:lpwstr/>
      </vt:variant>
      <vt:variant>
        <vt:lpwstr>_Toc290974377</vt:lpwstr>
      </vt:variant>
      <vt:variant>
        <vt:i4>1310774</vt:i4>
      </vt:variant>
      <vt:variant>
        <vt:i4>344</vt:i4>
      </vt:variant>
      <vt:variant>
        <vt:i4>0</vt:i4>
      </vt:variant>
      <vt:variant>
        <vt:i4>5</vt:i4>
      </vt:variant>
      <vt:variant>
        <vt:lpwstr/>
      </vt:variant>
      <vt:variant>
        <vt:lpwstr>_Toc290974376</vt:lpwstr>
      </vt:variant>
      <vt:variant>
        <vt:i4>1310774</vt:i4>
      </vt:variant>
      <vt:variant>
        <vt:i4>338</vt:i4>
      </vt:variant>
      <vt:variant>
        <vt:i4>0</vt:i4>
      </vt:variant>
      <vt:variant>
        <vt:i4>5</vt:i4>
      </vt:variant>
      <vt:variant>
        <vt:lpwstr/>
      </vt:variant>
      <vt:variant>
        <vt:lpwstr>_Toc290974375</vt:lpwstr>
      </vt:variant>
      <vt:variant>
        <vt:i4>1310774</vt:i4>
      </vt:variant>
      <vt:variant>
        <vt:i4>332</vt:i4>
      </vt:variant>
      <vt:variant>
        <vt:i4>0</vt:i4>
      </vt:variant>
      <vt:variant>
        <vt:i4>5</vt:i4>
      </vt:variant>
      <vt:variant>
        <vt:lpwstr/>
      </vt:variant>
      <vt:variant>
        <vt:lpwstr>_Toc290974374</vt:lpwstr>
      </vt:variant>
      <vt:variant>
        <vt:i4>1310774</vt:i4>
      </vt:variant>
      <vt:variant>
        <vt:i4>326</vt:i4>
      </vt:variant>
      <vt:variant>
        <vt:i4>0</vt:i4>
      </vt:variant>
      <vt:variant>
        <vt:i4>5</vt:i4>
      </vt:variant>
      <vt:variant>
        <vt:lpwstr/>
      </vt:variant>
      <vt:variant>
        <vt:lpwstr>_Toc290974373</vt:lpwstr>
      </vt:variant>
      <vt:variant>
        <vt:i4>1310774</vt:i4>
      </vt:variant>
      <vt:variant>
        <vt:i4>320</vt:i4>
      </vt:variant>
      <vt:variant>
        <vt:i4>0</vt:i4>
      </vt:variant>
      <vt:variant>
        <vt:i4>5</vt:i4>
      </vt:variant>
      <vt:variant>
        <vt:lpwstr/>
      </vt:variant>
      <vt:variant>
        <vt:lpwstr>_Toc290974372</vt:lpwstr>
      </vt:variant>
      <vt:variant>
        <vt:i4>1310774</vt:i4>
      </vt:variant>
      <vt:variant>
        <vt:i4>314</vt:i4>
      </vt:variant>
      <vt:variant>
        <vt:i4>0</vt:i4>
      </vt:variant>
      <vt:variant>
        <vt:i4>5</vt:i4>
      </vt:variant>
      <vt:variant>
        <vt:lpwstr/>
      </vt:variant>
      <vt:variant>
        <vt:lpwstr>_Toc290974371</vt:lpwstr>
      </vt:variant>
      <vt:variant>
        <vt:i4>1310774</vt:i4>
      </vt:variant>
      <vt:variant>
        <vt:i4>308</vt:i4>
      </vt:variant>
      <vt:variant>
        <vt:i4>0</vt:i4>
      </vt:variant>
      <vt:variant>
        <vt:i4>5</vt:i4>
      </vt:variant>
      <vt:variant>
        <vt:lpwstr/>
      </vt:variant>
      <vt:variant>
        <vt:lpwstr>_Toc290974370</vt:lpwstr>
      </vt:variant>
      <vt:variant>
        <vt:i4>1376310</vt:i4>
      </vt:variant>
      <vt:variant>
        <vt:i4>302</vt:i4>
      </vt:variant>
      <vt:variant>
        <vt:i4>0</vt:i4>
      </vt:variant>
      <vt:variant>
        <vt:i4>5</vt:i4>
      </vt:variant>
      <vt:variant>
        <vt:lpwstr/>
      </vt:variant>
      <vt:variant>
        <vt:lpwstr>_Toc290974369</vt:lpwstr>
      </vt:variant>
      <vt:variant>
        <vt:i4>1376310</vt:i4>
      </vt:variant>
      <vt:variant>
        <vt:i4>296</vt:i4>
      </vt:variant>
      <vt:variant>
        <vt:i4>0</vt:i4>
      </vt:variant>
      <vt:variant>
        <vt:i4>5</vt:i4>
      </vt:variant>
      <vt:variant>
        <vt:lpwstr/>
      </vt:variant>
      <vt:variant>
        <vt:lpwstr>_Toc290974368</vt:lpwstr>
      </vt:variant>
      <vt:variant>
        <vt:i4>1376310</vt:i4>
      </vt:variant>
      <vt:variant>
        <vt:i4>290</vt:i4>
      </vt:variant>
      <vt:variant>
        <vt:i4>0</vt:i4>
      </vt:variant>
      <vt:variant>
        <vt:i4>5</vt:i4>
      </vt:variant>
      <vt:variant>
        <vt:lpwstr/>
      </vt:variant>
      <vt:variant>
        <vt:lpwstr>_Toc290974367</vt:lpwstr>
      </vt:variant>
      <vt:variant>
        <vt:i4>1376310</vt:i4>
      </vt:variant>
      <vt:variant>
        <vt:i4>284</vt:i4>
      </vt:variant>
      <vt:variant>
        <vt:i4>0</vt:i4>
      </vt:variant>
      <vt:variant>
        <vt:i4>5</vt:i4>
      </vt:variant>
      <vt:variant>
        <vt:lpwstr/>
      </vt:variant>
      <vt:variant>
        <vt:lpwstr>_Toc290974366</vt:lpwstr>
      </vt:variant>
      <vt:variant>
        <vt:i4>1376310</vt:i4>
      </vt:variant>
      <vt:variant>
        <vt:i4>278</vt:i4>
      </vt:variant>
      <vt:variant>
        <vt:i4>0</vt:i4>
      </vt:variant>
      <vt:variant>
        <vt:i4>5</vt:i4>
      </vt:variant>
      <vt:variant>
        <vt:lpwstr/>
      </vt:variant>
      <vt:variant>
        <vt:lpwstr>_Toc290974365</vt:lpwstr>
      </vt:variant>
      <vt:variant>
        <vt:i4>1376310</vt:i4>
      </vt:variant>
      <vt:variant>
        <vt:i4>272</vt:i4>
      </vt:variant>
      <vt:variant>
        <vt:i4>0</vt:i4>
      </vt:variant>
      <vt:variant>
        <vt:i4>5</vt:i4>
      </vt:variant>
      <vt:variant>
        <vt:lpwstr/>
      </vt:variant>
      <vt:variant>
        <vt:lpwstr>_Toc290974364</vt:lpwstr>
      </vt:variant>
      <vt:variant>
        <vt:i4>1376310</vt:i4>
      </vt:variant>
      <vt:variant>
        <vt:i4>266</vt:i4>
      </vt:variant>
      <vt:variant>
        <vt:i4>0</vt:i4>
      </vt:variant>
      <vt:variant>
        <vt:i4>5</vt:i4>
      </vt:variant>
      <vt:variant>
        <vt:lpwstr/>
      </vt:variant>
      <vt:variant>
        <vt:lpwstr>_Toc290974363</vt:lpwstr>
      </vt:variant>
      <vt:variant>
        <vt:i4>1376310</vt:i4>
      </vt:variant>
      <vt:variant>
        <vt:i4>260</vt:i4>
      </vt:variant>
      <vt:variant>
        <vt:i4>0</vt:i4>
      </vt:variant>
      <vt:variant>
        <vt:i4>5</vt:i4>
      </vt:variant>
      <vt:variant>
        <vt:lpwstr/>
      </vt:variant>
      <vt:variant>
        <vt:lpwstr>_Toc290974362</vt:lpwstr>
      </vt:variant>
      <vt:variant>
        <vt:i4>1376310</vt:i4>
      </vt:variant>
      <vt:variant>
        <vt:i4>254</vt:i4>
      </vt:variant>
      <vt:variant>
        <vt:i4>0</vt:i4>
      </vt:variant>
      <vt:variant>
        <vt:i4>5</vt:i4>
      </vt:variant>
      <vt:variant>
        <vt:lpwstr/>
      </vt:variant>
      <vt:variant>
        <vt:lpwstr>_Toc290974361</vt:lpwstr>
      </vt:variant>
      <vt:variant>
        <vt:i4>1376310</vt:i4>
      </vt:variant>
      <vt:variant>
        <vt:i4>248</vt:i4>
      </vt:variant>
      <vt:variant>
        <vt:i4>0</vt:i4>
      </vt:variant>
      <vt:variant>
        <vt:i4>5</vt:i4>
      </vt:variant>
      <vt:variant>
        <vt:lpwstr/>
      </vt:variant>
      <vt:variant>
        <vt:lpwstr>_Toc290974360</vt:lpwstr>
      </vt:variant>
      <vt:variant>
        <vt:i4>1441846</vt:i4>
      </vt:variant>
      <vt:variant>
        <vt:i4>242</vt:i4>
      </vt:variant>
      <vt:variant>
        <vt:i4>0</vt:i4>
      </vt:variant>
      <vt:variant>
        <vt:i4>5</vt:i4>
      </vt:variant>
      <vt:variant>
        <vt:lpwstr/>
      </vt:variant>
      <vt:variant>
        <vt:lpwstr>_Toc290974359</vt:lpwstr>
      </vt:variant>
      <vt:variant>
        <vt:i4>1441846</vt:i4>
      </vt:variant>
      <vt:variant>
        <vt:i4>236</vt:i4>
      </vt:variant>
      <vt:variant>
        <vt:i4>0</vt:i4>
      </vt:variant>
      <vt:variant>
        <vt:i4>5</vt:i4>
      </vt:variant>
      <vt:variant>
        <vt:lpwstr/>
      </vt:variant>
      <vt:variant>
        <vt:lpwstr>_Toc290974358</vt:lpwstr>
      </vt:variant>
      <vt:variant>
        <vt:i4>1441846</vt:i4>
      </vt:variant>
      <vt:variant>
        <vt:i4>230</vt:i4>
      </vt:variant>
      <vt:variant>
        <vt:i4>0</vt:i4>
      </vt:variant>
      <vt:variant>
        <vt:i4>5</vt:i4>
      </vt:variant>
      <vt:variant>
        <vt:lpwstr/>
      </vt:variant>
      <vt:variant>
        <vt:lpwstr>_Toc290974357</vt:lpwstr>
      </vt:variant>
      <vt:variant>
        <vt:i4>1441846</vt:i4>
      </vt:variant>
      <vt:variant>
        <vt:i4>224</vt:i4>
      </vt:variant>
      <vt:variant>
        <vt:i4>0</vt:i4>
      </vt:variant>
      <vt:variant>
        <vt:i4>5</vt:i4>
      </vt:variant>
      <vt:variant>
        <vt:lpwstr/>
      </vt:variant>
      <vt:variant>
        <vt:lpwstr>_Toc290974356</vt:lpwstr>
      </vt:variant>
      <vt:variant>
        <vt:i4>1441846</vt:i4>
      </vt:variant>
      <vt:variant>
        <vt:i4>218</vt:i4>
      </vt:variant>
      <vt:variant>
        <vt:i4>0</vt:i4>
      </vt:variant>
      <vt:variant>
        <vt:i4>5</vt:i4>
      </vt:variant>
      <vt:variant>
        <vt:lpwstr/>
      </vt:variant>
      <vt:variant>
        <vt:lpwstr>_Toc290974355</vt:lpwstr>
      </vt:variant>
      <vt:variant>
        <vt:i4>1441846</vt:i4>
      </vt:variant>
      <vt:variant>
        <vt:i4>212</vt:i4>
      </vt:variant>
      <vt:variant>
        <vt:i4>0</vt:i4>
      </vt:variant>
      <vt:variant>
        <vt:i4>5</vt:i4>
      </vt:variant>
      <vt:variant>
        <vt:lpwstr/>
      </vt:variant>
      <vt:variant>
        <vt:lpwstr>_Toc290974354</vt:lpwstr>
      </vt:variant>
      <vt:variant>
        <vt:i4>1441846</vt:i4>
      </vt:variant>
      <vt:variant>
        <vt:i4>206</vt:i4>
      </vt:variant>
      <vt:variant>
        <vt:i4>0</vt:i4>
      </vt:variant>
      <vt:variant>
        <vt:i4>5</vt:i4>
      </vt:variant>
      <vt:variant>
        <vt:lpwstr/>
      </vt:variant>
      <vt:variant>
        <vt:lpwstr>_Toc290974353</vt:lpwstr>
      </vt:variant>
      <vt:variant>
        <vt:i4>1441846</vt:i4>
      </vt:variant>
      <vt:variant>
        <vt:i4>200</vt:i4>
      </vt:variant>
      <vt:variant>
        <vt:i4>0</vt:i4>
      </vt:variant>
      <vt:variant>
        <vt:i4>5</vt:i4>
      </vt:variant>
      <vt:variant>
        <vt:lpwstr/>
      </vt:variant>
      <vt:variant>
        <vt:lpwstr>_Toc290974352</vt:lpwstr>
      </vt:variant>
      <vt:variant>
        <vt:i4>1441846</vt:i4>
      </vt:variant>
      <vt:variant>
        <vt:i4>194</vt:i4>
      </vt:variant>
      <vt:variant>
        <vt:i4>0</vt:i4>
      </vt:variant>
      <vt:variant>
        <vt:i4>5</vt:i4>
      </vt:variant>
      <vt:variant>
        <vt:lpwstr/>
      </vt:variant>
      <vt:variant>
        <vt:lpwstr>_Toc290974351</vt:lpwstr>
      </vt:variant>
      <vt:variant>
        <vt:i4>1441846</vt:i4>
      </vt:variant>
      <vt:variant>
        <vt:i4>188</vt:i4>
      </vt:variant>
      <vt:variant>
        <vt:i4>0</vt:i4>
      </vt:variant>
      <vt:variant>
        <vt:i4>5</vt:i4>
      </vt:variant>
      <vt:variant>
        <vt:lpwstr/>
      </vt:variant>
      <vt:variant>
        <vt:lpwstr>_Toc290974350</vt:lpwstr>
      </vt:variant>
      <vt:variant>
        <vt:i4>1507382</vt:i4>
      </vt:variant>
      <vt:variant>
        <vt:i4>182</vt:i4>
      </vt:variant>
      <vt:variant>
        <vt:i4>0</vt:i4>
      </vt:variant>
      <vt:variant>
        <vt:i4>5</vt:i4>
      </vt:variant>
      <vt:variant>
        <vt:lpwstr/>
      </vt:variant>
      <vt:variant>
        <vt:lpwstr>_Toc290974349</vt:lpwstr>
      </vt:variant>
      <vt:variant>
        <vt:i4>1507382</vt:i4>
      </vt:variant>
      <vt:variant>
        <vt:i4>176</vt:i4>
      </vt:variant>
      <vt:variant>
        <vt:i4>0</vt:i4>
      </vt:variant>
      <vt:variant>
        <vt:i4>5</vt:i4>
      </vt:variant>
      <vt:variant>
        <vt:lpwstr/>
      </vt:variant>
      <vt:variant>
        <vt:lpwstr>_Toc290974348</vt:lpwstr>
      </vt:variant>
      <vt:variant>
        <vt:i4>1507382</vt:i4>
      </vt:variant>
      <vt:variant>
        <vt:i4>170</vt:i4>
      </vt:variant>
      <vt:variant>
        <vt:i4>0</vt:i4>
      </vt:variant>
      <vt:variant>
        <vt:i4>5</vt:i4>
      </vt:variant>
      <vt:variant>
        <vt:lpwstr/>
      </vt:variant>
      <vt:variant>
        <vt:lpwstr>_Toc290974347</vt:lpwstr>
      </vt:variant>
      <vt:variant>
        <vt:i4>1507382</vt:i4>
      </vt:variant>
      <vt:variant>
        <vt:i4>164</vt:i4>
      </vt:variant>
      <vt:variant>
        <vt:i4>0</vt:i4>
      </vt:variant>
      <vt:variant>
        <vt:i4>5</vt:i4>
      </vt:variant>
      <vt:variant>
        <vt:lpwstr/>
      </vt:variant>
      <vt:variant>
        <vt:lpwstr>_Toc290974346</vt:lpwstr>
      </vt:variant>
      <vt:variant>
        <vt:i4>1507382</vt:i4>
      </vt:variant>
      <vt:variant>
        <vt:i4>158</vt:i4>
      </vt:variant>
      <vt:variant>
        <vt:i4>0</vt:i4>
      </vt:variant>
      <vt:variant>
        <vt:i4>5</vt:i4>
      </vt:variant>
      <vt:variant>
        <vt:lpwstr/>
      </vt:variant>
      <vt:variant>
        <vt:lpwstr>_Toc290974345</vt:lpwstr>
      </vt:variant>
      <vt:variant>
        <vt:i4>1507382</vt:i4>
      </vt:variant>
      <vt:variant>
        <vt:i4>152</vt:i4>
      </vt:variant>
      <vt:variant>
        <vt:i4>0</vt:i4>
      </vt:variant>
      <vt:variant>
        <vt:i4>5</vt:i4>
      </vt:variant>
      <vt:variant>
        <vt:lpwstr/>
      </vt:variant>
      <vt:variant>
        <vt:lpwstr>_Toc290974344</vt:lpwstr>
      </vt:variant>
      <vt:variant>
        <vt:i4>1507382</vt:i4>
      </vt:variant>
      <vt:variant>
        <vt:i4>146</vt:i4>
      </vt:variant>
      <vt:variant>
        <vt:i4>0</vt:i4>
      </vt:variant>
      <vt:variant>
        <vt:i4>5</vt:i4>
      </vt:variant>
      <vt:variant>
        <vt:lpwstr/>
      </vt:variant>
      <vt:variant>
        <vt:lpwstr>_Toc290974343</vt:lpwstr>
      </vt:variant>
      <vt:variant>
        <vt:i4>1507382</vt:i4>
      </vt:variant>
      <vt:variant>
        <vt:i4>140</vt:i4>
      </vt:variant>
      <vt:variant>
        <vt:i4>0</vt:i4>
      </vt:variant>
      <vt:variant>
        <vt:i4>5</vt:i4>
      </vt:variant>
      <vt:variant>
        <vt:lpwstr/>
      </vt:variant>
      <vt:variant>
        <vt:lpwstr>_Toc290974342</vt:lpwstr>
      </vt:variant>
      <vt:variant>
        <vt:i4>1507382</vt:i4>
      </vt:variant>
      <vt:variant>
        <vt:i4>134</vt:i4>
      </vt:variant>
      <vt:variant>
        <vt:i4>0</vt:i4>
      </vt:variant>
      <vt:variant>
        <vt:i4>5</vt:i4>
      </vt:variant>
      <vt:variant>
        <vt:lpwstr/>
      </vt:variant>
      <vt:variant>
        <vt:lpwstr>_Toc290974341</vt:lpwstr>
      </vt:variant>
      <vt:variant>
        <vt:i4>1507382</vt:i4>
      </vt:variant>
      <vt:variant>
        <vt:i4>128</vt:i4>
      </vt:variant>
      <vt:variant>
        <vt:i4>0</vt:i4>
      </vt:variant>
      <vt:variant>
        <vt:i4>5</vt:i4>
      </vt:variant>
      <vt:variant>
        <vt:lpwstr/>
      </vt:variant>
      <vt:variant>
        <vt:lpwstr>_Toc290974340</vt:lpwstr>
      </vt:variant>
      <vt:variant>
        <vt:i4>1048630</vt:i4>
      </vt:variant>
      <vt:variant>
        <vt:i4>122</vt:i4>
      </vt:variant>
      <vt:variant>
        <vt:i4>0</vt:i4>
      </vt:variant>
      <vt:variant>
        <vt:i4>5</vt:i4>
      </vt:variant>
      <vt:variant>
        <vt:lpwstr/>
      </vt:variant>
      <vt:variant>
        <vt:lpwstr>_Toc290974339</vt:lpwstr>
      </vt:variant>
      <vt:variant>
        <vt:i4>1048630</vt:i4>
      </vt:variant>
      <vt:variant>
        <vt:i4>116</vt:i4>
      </vt:variant>
      <vt:variant>
        <vt:i4>0</vt:i4>
      </vt:variant>
      <vt:variant>
        <vt:i4>5</vt:i4>
      </vt:variant>
      <vt:variant>
        <vt:lpwstr/>
      </vt:variant>
      <vt:variant>
        <vt:lpwstr>_Toc290974338</vt:lpwstr>
      </vt:variant>
      <vt:variant>
        <vt:i4>1048630</vt:i4>
      </vt:variant>
      <vt:variant>
        <vt:i4>110</vt:i4>
      </vt:variant>
      <vt:variant>
        <vt:i4>0</vt:i4>
      </vt:variant>
      <vt:variant>
        <vt:i4>5</vt:i4>
      </vt:variant>
      <vt:variant>
        <vt:lpwstr/>
      </vt:variant>
      <vt:variant>
        <vt:lpwstr>_Toc290974337</vt:lpwstr>
      </vt:variant>
      <vt:variant>
        <vt:i4>1048630</vt:i4>
      </vt:variant>
      <vt:variant>
        <vt:i4>104</vt:i4>
      </vt:variant>
      <vt:variant>
        <vt:i4>0</vt:i4>
      </vt:variant>
      <vt:variant>
        <vt:i4>5</vt:i4>
      </vt:variant>
      <vt:variant>
        <vt:lpwstr/>
      </vt:variant>
      <vt:variant>
        <vt:lpwstr>_Toc290974336</vt:lpwstr>
      </vt:variant>
      <vt:variant>
        <vt:i4>1048630</vt:i4>
      </vt:variant>
      <vt:variant>
        <vt:i4>98</vt:i4>
      </vt:variant>
      <vt:variant>
        <vt:i4>0</vt:i4>
      </vt:variant>
      <vt:variant>
        <vt:i4>5</vt:i4>
      </vt:variant>
      <vt:variant>
        <vt:lpwstr/>
      </vt:variant>
      <vt:variant>
        <vt:lpwstr>_Toc290974335</vt:lpwstr>
      </vt:variant>
      <vt:variant>
        <vt:i4>1048630</vt:i4>
      </vt:variant>
      <vt:variant>
        <vt:i4>92</vt:i4>
      </vt:variant>
      <vt:variant>
        <vt:i4>0</vt:i4>
      </vt:variant>
      <vt:variant>
        <vt:i4>5</vt:i4>
      </vt:variant>
      <vt:variant>
        <vt:lpwstr/>
      </vt:variant>
      <vt:variant>
        <vt:lpwstr>_Toc290974334</vt:lpwstr>
      </vt:variant>
      <vt:variant>
        <vt:i4>1048630</vt:i4>
      </vt:variant>
      <vt:variant>
        <vt:i4>86</vt:i4>
      </vt:variant>
      <vt:variant>
        <vt:i4>0</vt:i4>
      </vt:variant>
      <vt:variant>
        <vt:i4>5</vt:i4>
      </vt:variant>
      <vt:variant>
        <vt:lpwstr/>
      </vt:variant>
      <vt:variant>
        <vt:lpwstr>_Toc290974333</vt:lpwstr>
      </vt:variant>
      <vt:variant>
        <vt:i4>1048630</vt:i4>
      </vt:variant>
      <vt:variant>
        <vt:i4>80</vt:i4>
      </vt:variant>
      <vt:variant>
        <vt:i4>0</vt:i4>
      </vt:variant>
      <vt:variant>
        <vt:i4>5</vt:i4>
      </vt:variant>
      <vt:variant>
        <vt:lpwstr/>
      </vt:variant>
      <vt:variant>
        <vt:lpwstr>_Toc290974332</vt:lpwstr>
      </vt:variant>
      <vt:variant>
        <vt:i4>1048630</vt:i4>
      </vt:variant>
      <vt:variant>
        <vt:i4>74</vt:i4>
      </vt:variant>
      <vt:variant>
        <vt:i4>0</vt:i4>
      </vt:variant>
      <vt:variant>
        <vt:i4>5</vt:i4>
      </vt:variant>
      <vt:variant>
        <vt:lpwstr/>
      </vt:variant>
      <vt:variant>
        <vt:lpwstr>_Toc290974331</vt:lpwstr>
      </vt:variant>
      <vt:variant>
        <vt:i4>1048630</vt:i4>
      </vt:variant>
      <vt:variant>
        <vt:i4>68</vt:i4>
      </vt:variant>
      <vt:variant>
        <vt:i4>0</vt:i4>
      </vt:variant>
      <vt:variant>
        <vt:i4>5</vt:i4>
      </vt:variant>
      <vt:variant>
        <vt:lpwstr/>
      </vt:variant>
      <vt:variant>
        <vt:lpwstr>_Toc290974330</vt:lpwstr>
      </vt:variant>
      <vt:variant>
        <vt:i4>1114166</vt:i4>
      </vt:variant>
      <vt:variant>
        <vt:i4>62</vt:i4>
      </vt:variant>
      <vt:variant>
        <vt:i4>0</vt:i4>
      </vt:variant>
      <vt:variant>
        <vt:i4>5</vt:i4>
      </vt:variant>
      <vt:variant>
        <vt:lpwstr/>
      </vt:variant>
      <vt:variant>
        <vt:lpwstr>_Toc290974329</vt:lpwstr>
      </vt:variant>
      <vt:variant>
        <vt:i4>1114166</vt:i4>
      </vt:variant>
      <vt:variant>
        <vt:i4>56</vt:i4>
      </vt:variant>
      <vt:variant>
        <vt:i4>0</vt:i4>
      </vt:variant>
      <vt:variant>
        <vt:i4>5</vt:i4>
      </vt:variant>
      <vt:variant>
        <vt:lpwstr/>
      </vt:variant>
      <vt:variant>
        <vt:lpwstr>_Toc290974328</vt:lpwstr>
      </vt:variant>
      <vt:variant>
        <vt:i4>1114166</vt:i4>
      </vt:variant>
      <vt:variant>
        <vt:i4>50</vt:i4>
      </vt:variant>
      <vt:variant>
        <vt:i4>0</vt:i4>
      </vt:variant>
      <vt:variant>
        <vt:i4>5</vt:i4>
      </vt:variant>
      <vt:variant>
        <vt:lpwstr/>
      </vt:variant>
      <vt:variant>
        <vt:lpwstr>_Toc290974327</vt:lpwstr>
      </vt:variant>
      <vt:variant>
        <vt:i4>1114166</vt:i4>
      </vt:variant>
      <vt:variant>
        <vt:i4>44</vt:i4>
      </vt:variant>
      <vt:variant>
        <vt:i4>0</vt:i4>
      </vt:variant>
      <vt:variant>
        <vt:i4>5</vt:i4>
      </vt:variant>
      <vt:variant>
        <vt:lpwstr/>
      </vt:variant>
      <vt:variant>
        <vt:lpwstr>_Toc290974326</vt:lpwstr>
      </vt:variant>
      <vt:variant>
        <vt:i4>1114166</vt:i4>
      </vt:variant>
      <vt:variant>
        <vt:i4>38</vt:i4>
      </vt:variant>
      <vt:variant>
        <vt:i4>0</vt:i4>
      </vt:variant>
      <vt:variant>
        <vt:i4>5</vt:i4>
      </vt:variant>
      <vt:variant>
        <vt:lpwstr/>
      </vt:variant>
      <vt:variant>
        <vt:lpwstr>_Toc290974325</vt:lpwstr>
      </vt:variant>
      <vt:variant>
        <vt:i4>1114166</vt:i4>
      </vt:variant>
      <vt:variant>
        <vt:i4>32</vt:i4>
      </vt:variant>
      <vt:variant>
        <vt:i4>0</vt:i4>
      </vt:variant>
      <vt:variant>
        <vt:i4>5</vt:i4>
      </vt:variant>
      <vt:variant>
        <vt:lpwstr/>
      </vt:variant>
      <vt:variant>
        <vt:lpwstr>_Toc290974324</vt:lpwstr>
      </vt:variant>
      <vt:variant>
        <vt:i4>1114166</vt:i4>
      </vt:variant>
      <vt:variant>
        <vt:i4>26</vt:i4>
      </vt:variant>
      <vt:variant>
        <vt:i4>0</vt:i4>
      </vt:variant>
      <vt:variant>
        <vt:i4>5</vt:i4>
      </vt:variant>
      <vt:variant>
        <vt:lpwstr/>
      </vt:variant>
      <vt:variant>
        <vt:lpwstr>_Toc290974323</vt:lpwstr>
      </vt:variant>
      <vt:variant>
        <vt:i4>1114166</vt:i4>
      </vt:variant>
      <vt:variant>
        <vt:i4>20</vt:i4>
      </vt:variant>
      <vt:variant>
        <vt:i4>0</vt:i4>
      </vt:variant>
      <vt:variant>
        <vt:i4>5</vt:i4>
      </vt:variant>
      <vt:variant>
        <vt:lpwstr/>
      </vt:variant>
      <vt:variant>
        <vt:lpwstr>_Toc290974322</vt:lpwstr>
      </vt:variant>
      <vt:variant>
        <vt:i4>1114166</vt:i4>
      </vt:variant>
      <vt:variant>
        <vt:i4>14</vt:i4>
      </vt:variant>
      <vt:variant>
        <vt:i4>0</vt:i4>
      </vt:variant>
      <vt:variant>
        <vt:i4>5</vt:i4>
      </vt:variant>
      <vt:variant>
        <vt:lpwstr/>
      </vt:variant>
      <vt:variant>
        <vt:lpwstr>_Toc290974321</vt:lpwstr>
      </vt:variant>
      <vt:variant>
        <vt:i4>1114166</vt:i4>
      </vt:variant>
      <vt:variant>
        <vt:i4>8</vt:i4>
      </vt:variant>
      <vt:variant>
        <vt:i4>0</vt:i4>
      </vt:variant>
      <vt:variant>
        <vt:i4>5</vt:i4>
      </vt:variant>
      <vt:variant>
        <vt:lpwstr/>
      </vt:variant>
      <vt:variant>
        <vt:lpwstr>_Toc290974320</vt:lpwstr>
      </vt:variant>
      <vt:variant>
        <vt:i4>1179702</vt:i4>
      </vt:variant>
      <vt:variant>
        <vt:i4>2</vt:i4>
      </vt:variant>
      <vt:variant>
        <vt:i4>0</vt:i4>
      </vt:variant>
      <vt:variant>
        <vt:i4>5</vt:i4>
      </vt:variant>
      <vt:variant>
        <vt:lpwstr/>
      </vt:variant>
      <vt:variant>
        <vt:lpwstr>_Toc290974319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iTee</dc:creator>
  <cp:lastModifiedBy>iTee</cp:lastModifiedBy>
  <cp:revision>7</cp:revision>
  <cp:lastPrinted>2011-06-02T11:52:00Z</cp:lastPrinted>
  <dcterms:created xsi:type="dcterms:W3CDTF">2012-03-22T07:27:00Z</dcterms:created>
  <dcterms:modified xsi:type="dcterms:W3CDTF">2012-04-25T06:47:00Z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-137310505</vt:i4>
  </property>
</Properties>
</file>